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C4F6F" w14:textId="77777777" w:rsidR="00EE40AC" w:rsidRDefault="00EE40AC"/>
    <w:p w14:paraId="1F102234" w14:textId="77777777" w:rsidR="00EE40AC" w:rsidRDefault="00EE40AC">
      <w:pPr>
        <w:pStyle w:val="1bodycopy10pt"/>
      </w:pPr>
    </w:p>
    <w:p w14:paraId="48FCE64E" w14:textId="77777777" w:rsidR="00EE40AC" w:rsidRDefault="00EE40AC">
      <w:pPr>
        <w:pStyle w:val="1bodycopy10pt"/>
        <w:rPr>
          <w:color w:val="00CF80"/>
          <w:szCs w:val="20"/>
          <w:lang w:eastAsia="en-US"/>
        </w:rPr>
      </w:pPr>
    </w:p>
    <w:p w14:paraId="291C07C4" w14:textId="77777777" w:rsidR="00EE40AC" w:rsidRDefault="00000000">
      <w:pPr>
        <w:pStyle w:val="1bodycopy10pt"/>
        <w:rPr>
          <w:color w:val="00CF80"/>
          <w:szCs w:val="20"/>
          <w:lang w:eastAsia="en-US"/>
        </w:rPr>
      </w:pPr>
      <w:r>
        <w:rPr>
          <w:noProof/>
          <w:color w:val="00CF80"/>
          <w:szCs w:val="20"/>
          <w:lang w:eastAsia="en-US"/>
        </w:rPr>
        <w:drawing>
          <wp:anchor distT="0" distB="0" distL="114935" distR="114935" simplePos="0" relativeHeight="4" behindDoc="0" locked="0" layoutInCell="1" allowOverlap="1" wp14:anchorId="3B92F280" wp14:editId="0F6DDBA4">
            <wp:simplePos x="0" y="0"/>
            <wp:positionH relativeFrom="column">
              <wp:posOffset>451485</wp:posOffset>
            </wp:positionH>
            <wp:positionV relativeFrom="paragraph">
              <wp:posOffset>46355</wp:posOffset>
            </wp:positionV>
            <wp:extent cx="5245100" cy="4622800"/>
            <wp:effectExtent l="0" t="0" r="0" b="0"/>
            <wp:wrapNone/>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9"/>
                    <pic:cNvPicPr>
                      <a:picLocks noChangeAspect="1" noChangeArrowheads="1"/>
                    </pic:cNvPicPr>
                  </pic:nvPicPr>
                  <pic:blipFill>
                    <a:blip r:embed="rId7"/>
                    <a:srcRect l="-7" t="-8" r="-7" b="-8"/>
                    <a:stretch>
                      <a:fillRect/>
                    </a:stretch>
                  </pic:blipFill>
                  <pic:spPr bwMode="auto">
                    <a:xfrm>
                      <a:off x="0" y="0"/>
                      <a:ext cx="5245100" cy="4622800"/>
                    </a:xfrm>
                    <a:prstGeom prst="rect">
                      <a:avLst/>
                    </a:prstGeom>
                    <a:noFill/>
                  </pic:spPr>
                </pic:pic>
              </a:graphicData>
            </a:graphic>
          </wp:anchor>
        </w:drawing>
      </w:r>
    </w:p>
    <w:p w14:paraId="3362C458" w14:textId="77777777" w:rsidR="00EE40AC" w:rsidRDefault="00EE40AC">
      <w:pPr>
        <w:pStyle w:val="1bodycopy10pt"/>
        <w:rPr>
          <w:lang w:eastAsia="en-US"/>
        </w:rPr>
      </w:pPr>
    </w:p>
    <w:p w14:paraId="6F132B26" w14:textId="77777777" w:rsidR="00EE40AC" w:rsidRDefault="00EE40AC">
      <w:pPr>
        <w:pStyle w:val="1bodycopy10pt"/>
        <w:rPr>
          <w:lang w:eastAsia="en-US"/>
        </w:rPr>
      </w:pPr>
    </w:p>
    <w:p w14:paraId="4D6B4013" w14:textId="77777777" w:rsidR="00EE40AC" w:rsidRDefault="00EE40AC">
      <w:pPr>
        <w:rPr>
          <w:b/>
        </w:rPr>
      </w:pPr>
    </w:p>
    <w:p w14:paraId="2685E8B4" w14:textId="77777777" w:rsidR="00EE40AC" w:rsidRDefault="00EE40AC">
      <w:pPr>
        <w:rPr>
          <w:b/>
        </w:rPr>
      </w:pPr>
    </w:p>
    <w:p w14:paraId="7A3D0606" w14:textId="77777777" w:rsidR="00EE40AC" w:rsidRDefault="00EE40AC">
      <w:pPr>
        <w:rPr>
          <w:b/>
        </w:rPr>
      </w:pPr>
    </w:p>
    <w:p w14:paraId="121CFCB5" w14:textId="77777777" w:rsidR="00EE40AC" w:rsidRDefault="00EE40AC">
      <w:pPr>
        <w:rPr>
          <w:b/>
        </w:rPr>
      </w:pPr>
    </w:p>
    <w:p w14:paraId="7D176E36" w14:textId="77777777" w:rsidR="00EE40AC" w:rsidRDefault="00EE40AC">
      <w:pPr>
        <w:rPr>
          <w:b/>
        </w:rPr>
      </w:pPr>
    </w:p>
    <w:p w14:paraId="06EC123E" w14:textId="77777777" w:rsidR="00EE40AC" w:rsidRDefault="00EE40AC">
      <w:pPr>
        <w:rPr>
          <w:b/>
        </w:rPr>
      </w:pPr>
    </w:p>
    <w:p w14:paraId="29849B7B" w14:textId="77777777" w:rsidR="00EE40AC" w:rsidRDefault="00EE40AC">
      <w:pPr>
        <w:rPr>
          <w:b/>
        </w:rPr>
      </w:pPr>
    </w:p>
    <w:p w14:paraId="5F4D980C" w14:textId="77777777" w:rsidR="00EE40AC" w:rsidRDefault="00EE40AC">
      <w:pPr>
        <w:rPr>
          <w:b/>
        </w:rPr>
      </w:pPr>
    </w:p>
    <w:p w14:paraId="3ECEE072" w14:textId="77777777" w:rsidR="00EE40AC" w:rsidRDefault="00EE40AC">
      <w:pPr>
        <w:rPr>
          <w:b/>
        </w:rPr>
      </w:pPr>
    </w:p>
    <w:p w14:paraId="21855852" w14:textId="77777777" w:rsidR="00EE40AC" w:rsidRDefault="00EE40AC">
      <w:pPr>
        <w:rPr>
          <w:b/>
        </w:rPr>
      </w:pPr>
    </w:p>
    <w:p w14:paraId="139A12A4" w14:textId="77777777" w:rsidR="00EE40AC" w:rsidRDefault="00EE40AC">
      <w:pPr>
        <w:rPr>
          <w:b/>
        </w:rPr>
      </w:pPr>
    </w:p>
    <w:p w14:paraId="18C9D0AF" w14:textId="77777777" w:rsidR="00EE40AC" w:rsidRDefault="00EE40AC">
      <w:pPr>
        <w:rPr>
          <w:b/>
        </w:rPr>
      </w:pPr>
    </w:p>
    <w:p w14:paraId="11577868" w14:textId="77777777" w:rsidR="00EE40AC" w:rsidRDefault="00EE40AC">
      <w:pPr>
        <w:rPr>
          <w:b/>
        </w:rPr>
      </w:pPr>
    </w:p>
    <w:p w14:paraId="63B2F569" w14:textId="77777777" w:rsidR="00EE40AC" w:rsidRDefault="00EE40AC">
      <w:pPr>
        <w:rPr>
          <w:b/>
        </w:rPr>
      </w:pPr>
    </w:p>
    <w:p w14:paraId="637DAFDC" w14:textId="77777777" w:rsidR="00EE40AC" w:rsidRDefault="00EE40AC">
      <w:pPr>
        <w:rPr>
          <w:b/>
        </w:rPr>
      </w:pPr>
    </w:p>
    <w:p w14:paraId="67D06848" w14:textId="77777777" w:rsidR="00EE40AC" w:rsidRDefault="00EE40AC">
      <w:pPr>
        <w:rPr>
          <w:b/>
        </w:rPr>
      </w:pPr>
    </w:p>
    <w:p w14:paraId="413D786F" w14:textId="77777777" w:rsidR="00EE40AC" w:rsidRDefault="00EE40AC">
      <w:pPr>
        <w:rPr>
          <w:b/>
        </w:rPr>
      </w:pPr>
    </w:p>
    <w:p w14:paraId="6E4211D7" w14:textId="77777777" w:rsidR="00EE40AC" w:rsidRDefault="00EE40AC">
      <w:pPr>
        <w:rPr>
          <w:b/>
        </w:rPr>
      </w:pPr>
    </w:p>
    <w:p w14:paraId="77B344F0" w14:textId="77777777" w:rsidR="00EE40AC" w:rsidRDefault="00EE40AC">
      <w:pPr>
        <w:rPr>
          <w:b/>
        </w:rPr>
      </w:pPr>
    </w:p>
    <w:p w14:paraId="33689151" w14:textId="77777777" w:rsidR="00EE40AC" w:rsidRDefault="00000000">
      <w:pPr>
        <w:rPr>
          <w:b/>
          <w:lang w:eastAsia="en-US"/>
        </w:rPr>
      </w:pPr>
      <w:r>
        <w:rPr>
          <w:noProof/>
        </w:rPr>
        <mc:AlternateContent>
          <mc:Choice Requires="wps">
            <w:drawing>
              <wp:anchor distT="0" distB="0" distL="114935" distR="114935" simplePos="0" relativeHeight="5" behindDoc="0" locked="0" layoutInCell="1" allowOverlap="1" wp14:anchorId="048FCC78" wp14:editId="1BA3B950">
                <wp:simplePos x="0" y="0"/>
                <wp:positionH relativeFrom="column">
                  <wp:posOffset>57785</wp:posOffset>
                </wp:positionH>
                <wp:positionV relativeFrom="paragraph">
                  <wp:posOffset>62230</wp:posOffset>
                </wp:positionV>
                <wp:extent cx="5899150" cy="860425"/>
                <wp:effectExtent l="0" t="0" r="0" b="0"/>
                <wp:wrapNone/>
                <wp:docPr id="2" name="Frame1"/>
                <wp:cNvGraphicFramePr/>
                <a:graphic xmlns:a="http://schemas.openxmlformats.org/drawingml/2006/main">
                  <a:graphicData uri="http://schemas.microsoft.com/office/word/2010/wordprocessingShape">
                    <wps:wsp>
                      <wps:cNvSpPr txBox="1"/>
                      <wps:spPr>
                        <a:xfrm>
                          <a:off x="0" y="0"/>
                          <a:ext cx="5899150" cy="860425"/>
                        </a:xfrm>
                        <a:prstGeom prst="rect">
                          <a:avLst/>
                        </a:prstGeom>
                        <a:solidFill>
                          <a:srgbClr val="FFFFFF">
                            <a:alpha val="0"/>
                          </a:srgbClr>
                        </a:solidFill>
                      </wps:spPr>
                      <wps:txbx>
                        <w:txbxContent>
                          <w:p w14:paraId="1967F81D" w14:textId="77777777" w:rsidR="00EE40AC" w:rsidRDefault="00000000">
                            <w:pPr>
                              <w:jc w:val="center"/>
                              <w:rPr>
                                <w:rFonts w:cs="Arial"/>
                                <w:b/>
                                <w:bCs/>
                                <w:sz w:val="52"/>
                                <w:szCs w:val="52"/>
                              </w:rPr>
                            </w:pPr>
                            <w:r>
                              <w:rPr>
                                <w:rFonts w:cs="Arial"/>
                                <w:b/>
                                <w:bCs/>
                                <w:sz w:val="52"/>
                                <w:szCs w:val="52"/>
                              </w:rPr>
                              <w:t>ACCESSIBILITY PLAN</w:t>
                            </w:r>
                          </w:p>
                          <w:p w14:paraId="44A63B3D" w14:textId="77777777" w:rsidR="00EE40AC" w:rsidRDefault="00000000">
                            <w:pPr>
                              <w:jc w:val="center"/>
                            </w:pPr>
                            <w:r>
                              <w:rPr>
                                <w:rFonts w:cs="Arial"/>
                                <w:sz w:val="28"/>
                                <w:szCs w:val="28"/>
                              </w:rPr>
                              <w:t>Last Reviewed: September 2026</w:t>
                            </w:r>
                          </w:p>
                        </w:txbxContent>
                      </wps:txbx>
                      <wps:bodyPr lIns="92075" tIns="46355" rIns="92075" bIns="46355" anchor="t">
                        <a:noAutofit/>
                      </wps:bodyPr>
                    </wps:wsp>
                  </a:graphicData>
                </a:graphic>
              </wp:anchor>
            </w:drawing>
          </mc:Choice>
          <mc:Fallback>
            <w:pict>
              <v:shapetype w14:anchorId="048FCC78" id="_x0000_t202" coordsize="21600,21600" o:spt="202" path="m,l,21600r21600,l21600,xe">
                <v:stroke joinstyle="miter"/>
                <v:path gradientshapeok="t" o:connecttype="rect"/>
              </v:shapetype>
              <v:shape id="Frame1" o:spid="_x0000_s1026" type="#_x0000_t202" style="position:absolute;margin-left:4.55pt;margin-top:4.9pt;width:464.5pt;height:67.75pt;z-index: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" stroked="f">
                <v:fill opacity="0"/>
                <v:textbox inset="7.25pt,3.65pt,7.25pt,3.65pt">
                  <w:txbxContent>
                    <w:p w14:paraId="1967F81D" w14:textId="77777777" w:rsidR="00EE40AC" w:rsidRDefault="00000000">
                      <w:pPr>
                        <w:jc w:val="center"/>
                        <w:rPr>
                          <w:rFonts w:cs="Arial"/>
                          <w:b/>
                          <w:bCs/>
                          <w:sz w:val="52"/>
                          <w:szCs w:val="52"/>
                        </w:rPr>
                      </w:pPr>
                      <w:r>
                        <w:rPr>
                          <w:rFonts w:cs="Arial"/>
                          <w:b/>
                          <w:bCs/>
                          <w:sz w:val="52"/>
                          <w:szCs w:val="52"/>
                        </w:rPr>
                        <w:t>ACCESSIBILITY PLAN</w:t>
                      </w:r>
                    </w:p>
                    <w:p w14:paraId="44A63B3D" w14:textId="77777777" w:rsidR="00EE40AC" w:rsidRDefault="00000000">
                      <w:pPr>
                        <w:jc w:val="center"/>
                      </w:pPr>
                      <w:r>
                        <w:rPr>
                          <w:rFonts w:cs="Arial"/>
                          <w:sz w:val="28"/>
                          <w:szCs w:val="28"/>
                        </w:rPr>
                        <w:t>Last Reviewed: September 2026</w:t>
                      </w:r>
                    </w:p>
                  </w:txbxContent>
                </v:textbox>
              </v:shape>
            </w:pict>
          </mc:Fallback>
        </mc:AlternateContent>
      </w:r>
    </w:p>
    <w:p w14:paraId="4D9B9A14" w14:textId="77777777" w:rsidR="00EE40AC" w:rsidRDefault="00EE40AC">
      <w:pPr>
        <w:rPr>
          <w:b/>
        </w:rPr>
      </w:pPr>
    </w:p>
    <w:p w14:paraId="6572E04F" w14:textId="77777777" w:rsidR="00EE40AC" w:rsidRDefault="00EE40AC">
      <w:pPr>
        <w:rPr>
          <w:b/>
        </w:rPr>
      </w:pPr>
    </w:p>
    <w:p w14:paraId="031417E3" w14:textId="77777777" w:rsidR="00EE40AC" w:rsidRDefault="00EE40AC">
      <w:pPr>
        <w:rPr>
          <w:b/>
        </w:rPr>
      </w:pPr>
    </w:p>
    <w:p w14:paraId="34E50322" w14:textId="77777777" w:rsidR="00EE40AC" w:rsidRDefault="00EE40AC"/>
    <w:tbl>
      <w:tblPr>
        <w:tblpPr w:leftFromText="180" w:rightFromText="180" w:vertAnchor="text" w:horzAnchor="margin" w:tblpXSpec="center" w:tblpY="61"/>
        <w:tblW w:w="8020" w:type="dxa"/>
        <w:tblLayout w:type="fixed"/>
        <w:tblCellMar>
          <w:left w:w="0" w:type="dxa"/>
          <w:right w:w="0" w:type="dxa"/>
        </w:tblCellMar>
        <w:tblLook w:val="04A0" w:firstRow="1" w:lastRow="0" w:firstColumn="1" w:lastColumn="0" w:noHBand="0" w:noVBand="1"/>
      </w:tblPr>
      <w:tblGrid>
        <w:gridCol w:w="1695"/>
        <w:gridCol w:w="2454"/>
        <w:gridCol w:w="1537"/>
        <w:gridCol w:w="2334"/>
      </w:tblGrid>
      <w:tr w:rsidR="00EE40AC" w14:paraId="6F72292B" w14:textId="77777777">
        <w:trPr>
          <w:trHeight w:val="350"/>
        </w:trPr>
        <w:tc>
          <w:tcPr>
            <w:tcW w:w="8020" w:type="dxa"/>
            <w:gridSpan w:val="4"/>
            <w:tcBorders>
              <w:top w:val="single" w:sz="4" w:space="0" w:color="000000"/>
              <w:left w:val="single" w:sz="4" w:space="0" w:color="000000"/>
              <w:bottom w:val="single" w:sz="4" w:space="0" w:color="000000"/>
              <w:right w:val="single" w:sz="4" w:space="0" w:color="000000"/>
            </w:tcBorders>
            <w:shd w:val="clear" w:color="auto" w:fill="BFBFBF"/>
          </w:tcPr>
          <w:p w14:paraId="50B5F483" w14:textId="77777777" w:rsidR="00EE40AC" w:rsidRDefault="00000000">
            <w:pPr>
              <w:pStyle w:val="TableParagraph"/>
              <w:spacing w:before="52"/>
              <w:ind w:left="110" w:right="3179"/>
              <w:rPr>
                <w:rFonts w:ascii="Arial" w:hAnsi="Arial" w:cs="Arial"/>
                <w:b/>
                <w:bCs/>
                <w:sz w:val="20"/>
              </w:rPr>
            </w:pPr>
            <w:r>
              <w:rPr>
                <w:rFonts w:ascii="Arial" w:hAnsi="Arial" w:cs="Arial"/>
                <w:b/>
                <w:bCs/>
                <w:sz w:val="20"/>
              </w:rPr>
              <w:t>Document Control</w:t>
            </w:r>
          </w:p>
        </w:tc>
      </w:tr>
      <w:tr w:rsidR="00EE40AC" w14:paraId="67C9CFAD" w14:textId="77777777">
        <w:trPr>
          <w:trHeight w:val="350"/>
        </w:trPr>
        <w:tc>
          <w:tcPr>
            <w:tcW w:w="1695" w:type="dxa"/>
            <w:tcBorders>
              <w:top w:val="single" w:sz="4" w:space="0" w:color="000000"/>
              <w:left w:val="single" w:sz="4" w:space="0" w:color="000000"/>
              <w:bottom w:val="single" w:sz="4" w:space="0" w:color="000000"/>
              <w:right w:val="single" w:sz="4" w:space="0" w:color="000000"/>
            </w:tcBorders>
            <w:shd w:val="clear" w:color="auto" w:fill="BFBFBF"/>
          </w:tcPr>
          <w:p w14:paraId="09A23FD3" w14:textId="77777777" w:rsidR="00EE40AC" w:rsidRDefault="00000000">
            <w:pPr>
              <w:pStyle w:val="TableParagraph"/>
              <w:spacing w:before="52"/>
              <w:ind w:left="105"/>
              <w:rPr>
                <w:rFonts w:ascii="Arial" w:hAnsi="Arial" w:cs="Arial"/>
                <w:sz w:val="20"/>
              </w:rPr>
            </w:pPr>
            <w:r>
              <w:rPr>
                <w:rFonts w:ascii="Arial" w:hAnsi="Arial" w:cs="Arial"/>
                <w:sz w:val="20"/>
              </w:rPr>
              <w:t>Review period</w:t>
            </w:r>
          </w:p>
        </w:tc>
        <w:tc>
          <w:tcPr>
            <w:tcW w:w="2454" w:type="dxa"/>
            <w:tcBorders>
              <w:top w:val="single" w:sz="4" w:space="0" w:color="000000"/>
              <w:left w:val="single" w:sz="4" w:space="0" w:color="000000"/>
              <w:bottom w:val="single" w:sz="4" w:space="0" w:color="000000"/>
              <w:right w:val="single" w:sz="4" w:space="0" w:color="000000"/>
            </w:tcBorders>
          </w:tcPr>
          <w:p w14:paraId="30773607" w14:textId="77777777" w:rsidR="00EE40AC" w:rsidRDefault="00000000">
            <w:pPr>
              <w:pStyle w:val="TableParagraph"/>
              <w:spacing w:before="52"/>
            </w:pPr>
            <w:r>
              <w:rPr>
                <w:rFonts w:ascii="Arial" w:hAnsi="Arial" w:cs="Arial"/>
                <w:sz w:val="20"/>
              </w:rPr>
              <w:t>36 Months</w:t>
            </w:r>
          </w:p>
        </w:tc>
        <w:tc>
          <w:tcPr>
            <w:tcW w:w="1537" w:type="dxa"/>
            <w:tcBorders>
              <w:top w:val="single" w:sz="4" w:space="0" w:color="000000"/>
              <w:left w:val="single" w:sz="4" w:space="0" w:color="000000"/>
              <w:bottom w:val="single" w:sz="4" w:space="0" w:color="000000"/>
              <w:right w:val="single" w:sz="4" w:space="0" w:color="000000"/>
            </w:tcBorders>
            <w:shd w:val="clear" w:color="auto" w:fill="BFBFBF"/>
          </w:tcPr>
          <w:p w14:paraId="6860831B" w14:textId="77777777" w:rsidR="00EE40AC" w:rsidRDefault="00000000">
            <w:pPr>
              <w:pStyle w:val="TableParagraph"/>
              <w:spacing w:before="52"/>
              <w:ind w:left="105"/>
              <w:rPr>
                <w:rFonts w:ascii="Arial" w:hAnsi="Arial" w:cs="Arial"/>
                <w:sz w:val="20"/>
              </w:rPr>
            </w:pPr>
            <w:r>
              <w:rPr>
                <w:rFonts w:ascii="Arial" w:hAnsi="Arial" w:cs="Arial"/>
                <w:sz w:val="20"/>
              </w:rPr>
              <w:t>Next review</w:t>
            </w:r>
          </w:p>
        </w:tc>
        <w:tc>
          <w:tcPr>
            <w:tcW w:w="2334" w:type="dxa"/>
            <w:tcBorders>
              <w:top w:val="single" w:sz="4" w:space="0" w:color="000000"/>
              <w:left w:val="single" w:sz="4" w:space="0" w:color="000000"/>
              <w:bottom w:val="single" w:sz="4" w:space="0" w:color="000000"/>
              <w:right w:val="single" w:sz="4" w:space="0" w:color="000000"/>
            </w:tcBorders>
          </w:tcPr>
          <w:p w14:paraId="59929779" w14:textId="77777777" w:rsidR="00EE40AC" w:rsidRDefault="00000000">
            <w:pPr>
              <w:pStyle w:val="TableParagraph"/>
              <w:spacing w:before="52"/>
              <w:ind w:left="105"/>
              <w:rPr>
                <w:rFonts w:ascii="Arial" w:hAnsi="Arial" w:cs="Arial"/>
                <w:sz w:val="20"/>
              </w:rPr>
            </w:pPr>
            <w:r>
              <w:rPr>
                <w:rFonts w:ascii="Arial" w:hAnsi="Arial" w:cs="Arial"/>
                <w:sz w:val="20"/>
              </w:rPr>
              <w:t>July 2029</w:t>
            </w:r>
          </w:p>
        </w:tc>
      </w:tr>
      <w:tr w:rsidR="00EE40AC" w14:paraId="19AACBC1" w14:textId="77777777">
        <w:trPr>
          <w:trHeight w:val="350"/>
        </w:trPr>
        <w:tc>
          <w:tcPr>
            <w:tcW w:w="1695" w:type="dxa"/>
            <w:tcBorders>
              <w:top w:val="single" w:sz="4" w:space="0" w:color="000000"/>
              <w:left w:val="single" w:sz="4" w:space="0" w:color="000000"/>
              <w:bottom w:val="single" w:sz="4" w:space="0" w:color="000000"/>
              <w:right w:val="single" w:sz="4" w:space="0" w:color="000000"/>
            </w:tcBorders>
            <w:shd w:val="clear" w:color="auto" w:fill="BFBFBF"/>
          </w:tcPr>
          <w:p w14:paraId="44310E11" w14:textId="77777777" w:rsidR="00EE40AC" w:rsidRDefault="00000000">
            <w:pPr>
              <w:pStyle w:val="TableParagraph"/>
              <w:spacing w:before="52"/>
              <w:ind w:left="105"/>
              <w:rPr>
                <w:rFonts w:ascii="Arial" w:hAnsi="Arial" w:cs="Arial"/>
                <w:sz w:val="20"/>
              </w:rPr>
            </w:pPr>
            <w:r>
              <w:rPr>
                <w:rFonts w:ascii="Arial" w:hAnsi="Arial" w:cs="Arial"/>
                <w:sz w:val="20"/>
              </w:rPr>
              <w:t>Owner</w:t>
            </w:r>
          </w:p>
        </w:tc>
        <w:tc>
          <w:tcPr>
            <w:tcW w:w="2454" w:type="dxa"/>
            <w:tcBorders>
              <w:top w:val="single" w:sz="4" w:space="0" w:color="000000"/>
              <w:left w:val="single" w:sz="4" w:space="0" w:color="000000"/>
              <w:bottom w:val="single" w:sz="4" w:space="0" w:color="000000"/>
              <w:right w:val="single" w:sz="4" w:space="0" w:color="000000"/>
            </w:tcBorders>
          </w:tcPr>
          <w:p w14:paraId="28F5836F" w14:textId="77777777" w:rsidR="00EE40AC" w:rsidRDefault="00000000">
            <w:pPr>
              <w:pStyle w:val="TableParagraph"/>
              <w:spacing w:before="52"/>
              <w:rPr>
                <w:rFonts w:ascii="Arial" w:hAnsi="Arial" w:cs="Arial"/>
                <w:sz w:val="20"/>
              </w:rPr>
            </w:pPr>
            <w:r>
              <w:rPr>
                <w:rFonts w:ascii="Arial" w:hAnsi="Arial" w:cs="Arial"/>
                <w:sz w:val="20"/>
              </w:rPr>
              <w:t>CEO</w:t>
            </w:r>
          </w:p>
        </w:tc>
        <w:tc>
          <w:tcPr>
            <w:tcW w:w="1537" w:type="dxa"/>
            <w:tcBorders>
              <w:top w:val="single" w:sz="4" w:space="0" w:color="000000"/>
              <w:left w:val="single" w:sz="4" w:space="0" w:color="000000"/>
              <w:bottom w:val="single" w:sz="4" w:space="0" w:color="000000"/>
              <w:right w:val="single" w:sz="4" w:space="0" w:color="000000"/>
            </w:tcBorders>
            <w:shd w:val="clear" w:color="auto" w:fill="BFBFBF"/>
          </w:tcPr>
          <w:p w14:paraId="6DC00A52" w14:textId="77777777" w:rsidR="00EE40AC" w:rsidRDefault="00000000">
            <w:pPr>
              <w:pStyle w:val="TableParagraph"/>
              <w:spacing w:before="52"/>
              <w:ind w:left="105"/>
              <w:rPr>
                <w:rFonts w:ascii="Arial" w:hAnsi="Arial" w:cs="Arial"/>
                <w:sz w:val="20"/>
              </w:rPr>
            </w:pPr>
            <w:r>
              <w:rPr>
                <w:rFonts w:ascii="Arial" w:hAnsi="Arial" w:cs="Arial"/>
                <w:sz w:val="20"/>
              </w:rPr>
              <w:t>Approver</w:t>
            </w:r>
          </w:p>
        </w:tc>
        <w:tc>
          <w:tcPr>
            <w:tcW w:w="2334" w:type="dxa"/>
            <w:tcBorders>
              <w:top w:val="single" w:sz="4" w:space="0" w:color="000000"/>
              <w:left w:val="single" w:sz="4" w:space="0" w:color="000000"/>
              <w:bottom w:val="single" w:sz="4" w:space="0" w:color="000000"/>
              <w:right w:val="single" w:sz="4" w:space="0" w:color="000000"/>
            </w:tcBorders>
          </w:tcPr>
          <w:p w14:paraId="7B58D330" w14:textId="77777777" w:rsidR="00EE40AC" w:rsidRDefault="00000000">
            <w:pPr>
              <w:pStyle w:val="TableParagraph"/>
              <w:spacing w:before="52"/>
              <w:ind w:left="105"/>
              <w:rPr>
                <w:rFonts w:ascii="Arial" w:hAnsi="Arial" w:cs="Arial"/>
                <w:sz w:val="20"/>
              </w:rPr>
            </w:pPr>
            <w:r>
              <w:rPr>
                <w:rFonts w:ascii="Arial" w:hAnsi="Arial" w:cs="Arial"/>
                <w:sz w:val="20"/>
              </w:rPr>
              <w:t>Trust Board</w:t>
            </w:r>
          </w:p>
        </w:tc>
      </w:tr>
    </w:tbl>
    <w:p w14:paraId="48577392" w14:textId="77777777" w:rsidR="00EE40AC" w:rsidRDefault="00EE40AC"/>
    <w:p w14:paraId="5DF97451" w14:textId="77777777" w:rsidR="00EE40AC" w:rsidRDefault="00EE40AC"/>
    <w:p w14:paraId="45F01DD1" w14:textId="77777777" w:rsidR="00EE40AC" w:rsidRDefault="00000000">
      <w:pPr>
        <w:tabs>
          <w:tab w:val="left" w:pos="2321"/>
        </w:tabs>
      </w:pPr>
      <w:r>
        <w:tab/>
      </w:r>
    </w:p>
    <w:p w14:paraId="27B4C553" w14:textId="77777777" w:rsidR="00EE40AC" w:rsidRDefault="00EE40AC">
      <w:pPr>
        <w:tabs>
          <w:tab w:val="left" w:pos="2321"/>
        </w:tabs>
      </w:pPr>
    </w:p>
    <w:p w14:paraId="5D02D84B" w14:textId="77777777" w:rsidR="00EE40AC" w:rsidRDefault="00EE40AC">
      <w:pPr>
        <w:spacing w:before="90"/>
        <w:jc w:val="center"/>
        <w:rPr>
          <w:rFonts w:cs="Arial"/>
          <w:sz w:val="21"/>
          <w:szCs w:val="28"/>
        </w:rPr>
      </w:pPr>
    </w:p>
    <w:p w14:paraId="5130989A" w14:textId="77777777" w:rsidR="00EE40AC" w:rsidRDefault="00EE40AC">
      <w:pPr>
        <w:spacing w:before="90"/>
        <w:jc w:val="center"/>
        <w:rPr>
          <w:rFonts w:cs="Arial"/>
          <w:sz w:val="21"/>
          <w:szCs w:val="28"/>
        </w:rPr>
      </w:pPr>
    </w:p>
    <w:p w14:paraId="505B203D" w14:textId="77777777" w:rsidR="00EE40AC" w:rsidRDefault="00EE40AC">
      <w:pPr>
        <w:spacing w:before="90"/>
        <w:jc w:val="center"/>
        <w:rPr>
          <w:rFonts w:cs="Arial"/>
          <w:sz w:val="21"/>
          <w:szCs w:val="28"/>
        </w:rPr>
      </w:pPr>
    </w:p>
    <w:p w14:paraId="52F0AB43" w14:textId="77777777" w:rsidR="00EE40AC" w:rsidRDefault="00000000">
      <w:pPr>
        <w:spacing w:before="90"/>
        <w:jc w:val="center"/>
        <w:rPr>
          <w:rStyle w:val="Hyperlink"/>
          <w:rFonts w:cs="Arial"/>
          <w:sz w:val="21"/>
          <w:szCs w:val="28"/>
        </w:rPr>
      </w:pPr>
      <w:r>
        <w:rPr>
          <w:rFonts w:cs="Arial"/>
          <w:sz w:val="21"/>
          <w:szCs w:val="28"/>
        </w:rPr>
        <w:t xml:space="preserve">This document applies to all schools and operations of the Galileo Multi Academy Trust: </w:t>
      </w:r>
      <w:hyperlink r:id="rId8">
        <w:r>
          <w:rPr>
            <w:rStyle w:val="Hyperlink"/>
            <w:rFonts w:cs="Arial"/>
            <w:sz w:val="21"/>
            <w:szCs w:val="28"/>
          </w:rPr>
          <w:t>www.galileotrust.co.uk</w:t>
        </w:r>
      </w:hyperlink>
      <w:r>
        <w:br w:type="page"/>
      </w:r>
    </w:p>
    <w:p w14:paraId="75E700C7" w14:textId="77777777" w:rsidR="00EE40AC" w:rsidRDefault="00EE40AC">
      <w:pPr>
        <w:rPr>
          <w:rStyle w:val="Hyperlink"/>
          <w:rFonts w:cs="Arial"/>
          <w:sz w:val="21"/>
          <w:szCs w:val="28"/>
        </w:rPr>
      </w:pPr>
    </w:p>
    <w:p w14:paraId="3A15D186" w14:textId="77777777" w:rsidR="00EE40AC" w:rsidRDefault="00000000">
      <w:pPr>
        <w:pStyle w:val="TOCHeading"/>
      </w:pPr>
      <w:r>
        <w:t>Contents</w:t>
      </w:r>
    </w:p>
    <w:sdt>
      <w:sdtPr>
        <w:id w:val="-1603803907"/>
        <w:docPartObj>
          <w:docPartGallery w:val="Table of Contents"/>
          <w:docPartUnique/>
        </w:docPartObj>
      </w:sdtPr>
      <w:sdtContent>
        <w:p w14:paraId="7213C5A3" w14:textId="77777777" w:rsidR="00EE40AC" w:rsidRDefault="00000000">
          <w:pPr>
            <w:pStyle w:val="TOC1"/>
            <w:tabs>
              <w:tab w:val="right" w:pos="9736"/>
            </w:tabs>
            <w:rPr>
              <w:rFonts w:ascii="Arial" w:eastAsia="Times New Roman" w:hAnsi="Arial" w:cs="Arial"/>
              <w:sz w:val="28"/>
              <w:szCs w:val="28"/>
              <w:lang w:val="en-GB" w:eastAsia="en-US"/>
            </w:rPr>
          </w:pPr>
          <w:r>
            <w:fldChar w:fldCharType="begin"/>
          </w:r>
          <w:r>
            <w:rPr>
              <w:rStyle w:val="IndexLink"/>
              <w:rFonts w:ascii="Arial" w:hAnsi="Arial" w:cs="Arial"/>
              <w:sz w:val="28"/>
              <w:szCs w:val="28"/>
              <w:lang w:eastAsia="en-US"/>
            </w:rPr>
            <w:instrText xml:space="preserve"> TOC \o "1-3" \h \z \u </w:instrText>
          </w:r>
          <w:r>
            <w:rPr>
              <w:rStyle w:val="IndexLink"/>
              <w:rFonts w:ascii="Arial" w:hAnsi="Arial" w:cs="Arial"/>
              <w:sz w:val="28"/>
              <w:szCs w:val="28"/>
              <w:lang w:eastAsia="en-US"/>
            </w:rPr>
            <w:fldChar w:fldCharType="separate"/>
          </w:r>
          <w:hyperlink w:anchor="__RefHeading___Toc77939530">
            <w:r>
              <w:rPr>
                <w:rStyle w:val="IndexLink"/>
                <w:rFonts w:ascii="Arial" w:hAnsi="Arial" w:cs="Arial"/>
                <w:sz w:val="28"/>
                <w:szCs w:val="28"/>
                <w:lang w:eastAsia="en-US"/>
              </w:rPr>
              <w:t>Aims</w:t>
            </w:r>
            <w:r>
              <w:rPr>
                <w:rStyle w:val="IndexLink"/>
                <w:rFonts w:ascii="Arial" w:hAnsi="Arial" w:cs="Arial"/>
                <w:b w:val="0"/>
                <w:bCs w:val="0"/>
                <w:sz w:val="28"/>
                <w:szCs w:val="28"/>
                <w:lang w:eastAsia="en-US"/>
              </w:rPr>
              <w:tab/>
            </w:r>
            <w:r>
              <w:rPr>
                <w:rStyle w:val="IndexLink"/>
                <w:rFonts w:ascii="Arial" w:hAnsi="Arial" w:cs="Arial"/>
                <w:b w:val="0"/>
                <w:bCs w:val="0"/>
                <w:i w:val="0"/>
                <w:iCs w:val="0"/>
                <w:sz w:val="28"/>
                <w:szCs w:val="28"/>
                <w:lang w:eastAsia="en-US"/>
              </w:rPr>
              <w:t>2</w:t>
            </w:r>
          </w:hyperlink>
        </w:p>
        <w:p w14:paraId="7B91F4C0" w14:textId="77777777" w:rsidR="00EE40AC" w:rsidRDefault="00000000">
          <w:pPr>
            <w:pStyle w:val="TOC1"/>
            <w:tabs>
              <w:tab w:val="right" w:pos="9736"/>
            </w:tabs>
            <w:rPr>
              <w:rFonts w:ascii="Arial" w:eastAsia="Times New Roman" w:hAnsi="Arial" w:cs="Arial"/>
              <w:b w:val="0"/>
              <w:bCs w:val="0"/>
              <w:i w:val="0"/>
              <w:iCs w:val="0"/>
              <w:sz w:val="28"/>
              <w:szCs w:val="28"/>
              <w:lang w:val="en-GB" w:eastAsia="en-US"/>
            </w:rPr>
          </w:pPr>
          <w:hyperlink w:anchor="__RefHeading___Toc77939531">
            <w:r>
              <w:rPr>
                <w:rStyle w:val="IndexLink"/>
                <w:rFonts w:ascii="Arial" w:hAnsi="Arial" w:cs="Arial"/>
                <w:sz w:val="28"/>
                <w:szCs w:val="28"/>
                <w:lang w:eastAsia="en-US" w:bidi="en-US"/>
              </w:rPr>
              <w:t>Legislation and guidance</w:t>
            </w:r>
            <w:r>
              <w:rPr>
                <w:rStyle w:val="IndexLink"/>
                <w:rFonts w:ascii="Arial" w:hAnsi="Arial" w:cs="Arial"/>
                <w:b w:val="0"/>
                <w:bCs w:val="0"/>
                <w:i w:val="0"/>
                <w:iCs w:val="0"/>
                <w:sz w:val="28"/>
                <w:szCs w:val="28"/>
                <w:lang w:eastAsia="en-US"/>
              </w:rPr>
              <w:tab/>
              <w:t>2</w:t>
            </w:r>
          </w:hyperlink>
        </w:p>
        <w:p w14:paraId="29675161" w14:textId="77777777" w:rsidR="00EE40AC" w:rsidRDefault="00000000">
          <w:pPr>
            <w:pStyle w:val="TOC1"/>
            <w:tabs>
              <w:tab w:val="right" w:pos="9736"/>
            </w:tabs>
            <w:rPr>
              <w:rFonts w:ascii="Arial" w:eastAsia="Times New Roman" w:hAnsi="Arial" w:cs="Arial"/>
              <w:b w:val="0"/>
              <w:bCs w:val="0"/>
              <w:i w:val="0"/>
              <w:iCs w:val="0"/>
              <w:sz w:val="28"/>
              <w:szCs w:val="28"/>
              <w:lang w:val="en-GB" w:eastAsia="en-US"/>
            </w:rPr>
          </w:pPr>
          <w:hyperlink w:anchor="__RefHeading___Toc77939532">
            <w:r>
              <w:rPr>
                <w:rStyle w:val="IndexLink"/>
                <w:rFonts w:ascii="Arial" w:hAnsi="Arial" w:cs="Arial"/>
                <w:sz w:val="28"/>
                <w:szCs w:val="28"/>
                <w:lang w:eastAsia="en-US"/>
              </w:rPr>
              <w:t>Action plan</w:t>
            </w:r>
            <w:r>
              <w:rPr>
                <w:rStyle w:val="IndexLink"/>
                <w:rFonts w:ascii="Arial" w:hAnsi="Arial" w:cs="Arial"/>
                <w:b w:val="0"/>
                <w:bCs w:val="0"/>
                <w:i w:val="0"/>
                <w:iCs w:val="0"/>
                <w:sz w:val="28"/>
                <w:szCs w:val="28"/>
                <w:lang w:eastAsia="en-US"/>
              </w:rPr>
              <w:tab/>
              <w:t>4</w:t>
            </w:r>
          </w:hyperlink>
        </w:p>
        <w:p w14:paraId="7BA9B1CE" w14:textId="77777777" w:rsidR="00EE40AC" w:rsidRDefault="00000000">
          <w:pPr>
            <w:pStyle w:val="TOC1"/>
            <w:tabs>
              <w:tab w:val="right" w:pos="9736"/>
            </w:tabs>
            <w:rPr>
              <w:rFonts w:ascii="Arial" w:eastAsia="Times New Roman" w:hAnsi="Arial" w:cs="Arial"/>
              <w:b w:val="0"/>
              <w:bCs w:val="0"/>
              <w:i w:val="0"/>
              <w:iCs w:val="0"/>
              <w:sz w:val="28"/>
              <w:szCs w:val="28"/>
              <w:lang w:val="en-GB" w:eastAsia="en-US"/>
            </w:rPr>
          </w:pPr>
          <w:hyperlink w:anchor="__RefHeading___Toc77939533">
            <w:r>
              <w:rPr>
                <w:rStyle w:val="IndexLink"/>
                <w:rFonts w:ascii="Arial" w:hAnsi="Arial" w:cs="Arial"/>
                <w:sz w:val="28"/>
                <w:szCs w:val="28"/>
                <w:lang w:eastAsia="en-US"/>
              </w:rPr>
              <w:t>Monitoring</w:t>
            </w:r>
            <w:r>
              <w:rPr>
                <w:rStyle w:val="IndexLink"/>
                <w:rFonts w:ascii="Arial" w:hAnsi="Arial" w:cs="Arial"/>
                <w:sz w:val="28"/>
                <w:szCs w:val="28"/>
                <w:lang w:eastAsia="en-US" w:bidi="en-US"/>
              </w:rPr>
              <w:t xml:space="preserve"> arrangements</w:t>
            </w:r>
            <w:r>
              <w:rPr>
                <w:rStyle w:val="IndexLink"/>
                <w:rFonts w:ascii="Arial" w:hAnsi="Arial" w:cs="Arial"/>
                <w:b w:val="0"/>
                <w:bCs w:val="0"/>
                <w:i w:val="0"/>
                <w:iCs w:val="0"/>
                <w:sz w:val="28"/>
                <w:szCs w:val="28"/>
                <w:lang w:eastAsia="en-US"/>
              </w:rPr>
              <w:tab/>
              <w:t>6</w:t>
            </w:r>
          </w:hyperlink>
        </w:p>
        <w:p w14:paraId="38171530" w14:textId="77777777" w:rsidR="00EE40AC" w:rsidRDefault="00000000">
          <w:pPr>
            <w:pStyle w:val="TOC1"/>
            <w:tabs>
              <w:tab w:val="right" w:pos="9736"/>
            </w:tabs>
            <w:rPr>
              <w:rFonts w:ascii="Arial" w:eastAsia="Times New Roman" w:hAnsi="Arial" w:cs="Arial"/>
              <w:sz w:val="28"/>
              <w:szCs w:val="28"/>
              <w:lang w:val="en-GB" w:eastAsia="en-US"/>
            </w:rPr>
          </w:pPr>
          <w:hyperlink w:anchor="__RefHeading___Toc77939534">
            <w:r>
              <w:rPr>
                <w:rStyle w:val="IndexLink"/>
                <w:rFonts w:ascii="Arial" w:hAnsi="Arial" w:cs="Arial"/>
                <w:b w:val="0"/>
                <w:bCs w:val="0"/>
                <w:i w:val="0"/>
                <w:iCs w:val="0"/>
                <w:sz w:val="28"/>
                <w:szCs w:val="28"/>
                <w:lang w:eastAsia="en-US" w:bidi="en-US"/>
              </w:rPr>
              <w:t>Links with other policies</w:t>
            </w:r>
            <w:r>
              <w:rPr>
                <w:rStyle w:val="IndexLink"/>
                <w:rFonts w:ascii="Arial" w:hAnsi="Arial" w:cs="Arial"/>
                <w:b w:val="0"/>
                <w:bCs w:val="0"/>
                <w:i w:val="0"/>
                <w:iCs w:val="0"/>
                <w:sz w:val="28"/>
                <w:szCs w:val="28"/>
                <w:lang w:eastAsia="en-US"/>
              </w:rPr>
              <w:tab/>
              <w:t>6</w:t>
            </w:r>
          </w:hyperlink>
          <w:r>
            <w:rPr>
              <w:rStyle w:val="IndexLink"/>
              <w:rFonts w:ascii="Arial" w:hAnsi="Arial" w:cs="Arial"/>
              <w:b w:val="0"/>
              <w:bCs w:val="0"/>
              <w:i w:val="0"/>
              <w:iCs w:val="0"/>
              <w:sz w:val="28"/>
              <w:szCs w:val="28"/>
              <w:lang w:eastAsia="en-US"/>
            </w:rPr>
            <w:fldChar w:fldCharType="end"/>
          </w:r>
        </w:p>
      </w:sdtContent>
    </w:sdt>
    <w:p w14:paraId="689494E6" w14:textId="77777777" w:rsidR="00EE40AC" w:rsidRDefault="00EE40AC">
      <w:pPr>
        <w:rPr>
          <w:rFonts w:eastAsia="Times New Roman" w:cs="Arial"/>
          <w:b/>
          <w:bCs/>
          <w:i/>
          <w:iCs/>
          <w:sz w:val="21"/>
          <w:szCs w:val="28"/>
          <w:lang w:eastAsia="en-US"/>
        </w:rPr>
      </w:pPr>
    </w:p>
    <w:p w14:paraId="272119D1" w14:textId="77777777" w:rsidR="00EE40AC" w:rsidRDefault="00EE40AC">
      <w:pPr>
        <w:rPr>
          <w:rFonts w:cs="Arial"/>
          <w:b/>
          <w:bCs/>
          <w:sz w:val="21"/>
          <w:szCs w:val="28"/>
          <w:lang w:eastAsia="en-US"/>
        </w:rPr>
      </w:pPr>
    </w:p>
    <w:p w14:paraId="3BE82DBC" w14:textId="77777777" w:rsidR="00EE40AC" w:rsidRDefault="00000000">
      <w:pPr>
        <w:pStyle w:val="1bodycopy"/>
        <w:rPr>
          <w:b/>
          <w:bCs/>
          <w:lang w:eastAsia="en-US"/>
        </w:rPr>
      </w:pPr>
      <w:r>
        <w:rPr>
          <w:b/>
          <w:bCs/>
          <w:noProof/>
          <w:lang w:eastAsia="en-US"/>
        </w:rPr>
        <mc:AlternateContent>
          <mc:Choice Requires="wps">
            <w:drawing>
              <wp:anchor distT="0" distB="0" distL="114935" distR="114935" simplePos="0" relativeHeight="3" behindDoc="0" locked="0" layoutInCell="1" allowOverlap="1" wp14:anchorId="730901DC" wp14:editId="3B993FEC">
                <wp:simplePos x="0" y="0"/>
                <wp:positionH relativeFrom="column">
                  <wp:posOffset>494030</wp:posOffset>
                </wp:positionH>
                <wp:positionV relativeFrom="paragraph">
                  <wp:posOffset>74295</wp:posOffset>
                </wp:positionV>
                <wp:extent cx="5041265" cy="0"/>
                <wp:effectExtent l="0" t="14605" r="0" b="14605"/>
                <wp:wrapNone/>
                <wp:docPr id="3" name="Straight Connector 8"/>
                <wp:cNvGraphicFramePr/>
                <a:graphic xmlns:a="http://schemas.openxmlformats.org/drawingml/2006/main">
                  <a:graphicData uri="http://schemas.microsoft.com/office/word/2010/wordprocessingShape">
                    <wps:wsp>
                      <wps:cNvCnPr/>
                      <wps:spPr>
                        <a:xfrm>
                          <a:off x="0" y="0"/>
                          <a:ext cx="5041440" cy="0"/>
                        </a:xfrm>
                        <a:prstGeom prst="line">
                          <a:avLst/>
                        </a:prstGeom>
                        <a:ln w="28440">
                          <a:solidFill>
                            <a:srgbClr val="0070C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42429357" id="Straight Connector 8" o:spid="_x0000_s1026" style="position:absolute;z-index:3;visibility:visible;mso-wrap-style:square;mso-wrap-distance-left:9.05pt;mso-wrap-distance-top:0;mso-wrap-distance-right:9.05pt;mso-wrap-distance-bottom:0;mso-position-horizontal:absolute;mso-position-horizontal-relative:text;mso-position-vertical:absolute;mso-position-vertical-relative:text" from="38.9pt,5.85pt" to="435.8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" strokecolor="#0070c0" strokeweight=".79mm">
                <v:stroke joinstyle="miter"/>
              </v:line>
            </w:pict>
          </mc:Fallback>
        </mc:AlternateContent>
      </w:r>
    </w:p>
    <w:p w14:paraId="552F51B9" w14:textId="77777777" w:rsidR="00EE40AC" w:rsidRDefault="00EE40AC">
      <w:pPr>
        <w:pStyle w:val="1bodycopy"/>
      </w:pPr>
    </w:p>
    <w:p w14:paraId="135F0A8A" w14:textId="77777777" w:rsidR="00EE40AC" w:rsidRDefault="00000000">
      <w:pPr>
        <w:pStyle w:val="1bodycopy"/>
        <w:rPr>
          <w:sz w:val="22"/>
          <w:szCs w:val="32"/>
        </w:rPr>
      </w:pPr>
      <w:r>
        <w:rPr>
          <w:sz w:val="22"/>
          <w:szCs w:val="32"/>
        </w:rPr>
        <w:t xml:space="preserve">This policy sets out our approach to accessibility for Galileo Multi Academy Trust. </w:t>
      </w:r>
    </w:p>
    <w:p w14:paraId="40240BED" w14:textId="77777777" w:rsidR="00EE40AC" w:rsidRDefault="00EE40AC">
      <w:pPr>
        <w:pStyle w:val="1bodycopy"/>
        <w:rPr>
          <w:sz w:val="22"/>
          <w:szCs w:val="32"/>
        </w:rPr>
      </w:pPr>
    </w:p>
    <w:p w14:paraId="41EA5AFD" w14:textId="77777777" w:rsidR="00EE40AC" w:rsidRDefault="00000000">
      <w:pPr>
        <w:pStyle w:val="Heading1"/>
        <w:rPr>
          <w:color w:val="0070C0"/>
          <w:lang w:val="en-US" w:eastAsia="en-US" w:bidi="en-US"/>
        </w:rPr>
      </w:pPr>
      <w:bookmarkStart w:id="0" w:name="__RefHeading___Toc77939530"/>
      <w:bookmarkEnd w:id="0"/>
      <w:r>
        <w:rPr>
          <w:color w:val="0070C0"/>
        </w:rPr>
        <w:t>Aims</w:t>
      </w:r>
    </w:p>
    <w:p w14:paraId="56B17839" w14:textId="77777777" w:rsidR="00EE40AC" w:rsidRDefault="00000000">
      <w:pPr>
        <w:pStyle w:val="1bodycopy10pt"/>
      </w:pPr>
      <w:r>
        <w:rPr>
          <w:sz w:val="22"/>
          <w:szCs w:val="32"/>
          <w:lang w:val="en-GB" w:eastAsia="en-US" w:bidi="en-US"/>
        </w:rPr>
        <w:t>Schools</w:t>
      </w:r>
      <w:r>
        <w:rPr>
          <w:sz w:val="22"/>
          <w:szCs w:val="32"/>
          <w:lang w:eastAsia="en-US" w:bidi="en-US"/>
        </w:rPr>
        <w:t xml:space="preserve"> are </w:t>
      </w:r>
      <w:r>
        <w:rPr>
          <w:sz w:val="22"/>
          <w:szCs w:val="32"/>
        </w:rPr>
        <w:t>required</w:t>
      </w:r>
      <w:r>
        <w:rPr>
          <w:sz w:val="22"/>
          <w:szCs w:val="32"/>
          <w:lang w:eastAsia="en-US" w:bidi="en-US"/>
        </w:rPr>
        <w:t xml:space="preserve"> under the Equality Act 2010 to have an accessibility plan. The purpose of the plan is to:</w:t>
      </w:r>
    </w:p>
    <w:p w14:paraId="715DF427" w14:textId="77777777" w:rsidR="00EE40AC" w:rsidRDefault="00000000">
      <w:pPr>
        <w:pStyle w:val="4Bulletedcopyblue"/>
        <w:numPr>
          <w:ilvl w:val="0"/>
          <w:numId w:val="6"/>
        </w:numPr>
        <w:rPr>
          <w:sz w:val="22"/>
          <w:szCs w:val="22"/>
          <w:lang w:eastAsia="en-US" w:bidi="en-US"/>
        </w:rPr>
      </w:pPr>
      <w:r>
        <w:rPr>
          <w:sz w:val="22"/>
          <w:szCs w:val="22"/>
          <w:lang w:eastAsia="en-US" w:bidi="en-US"/>
        </w:rPr>
        <w:t>Increase the extent to which pupils with disabilities can participate in the curriculum</w:t>
      </w:r>
    </w:p>
    <w:p w14:paraId="3C6C6704" w14:textId="77777777" w:rsidR="00EE40AC" w:rsidRDefault="00000000">
      <w:pPr>
        <w:pStyle w:val="4Bulletedcopyblue"/>
        <w:numPr>
          <w:ilvl w:val="0"/>
          <w:numId w:val="6"/>
        </w:numPr>
        <w:rPr>
          <w:sz w:val="22"/>
          <w:szCs w:val="22"/>
          <w:lang w:eastAsia="en-US" w:bidi="en-US"/>
        </w:rPr>
      </w:pPr>
      <w:r>
        <w:rPr>
          <w:sz w:val="22"/>
          <w:szCs w:val="22"/>
          <w:lang w:eastAsia="en-US" w:bidi="en-US"/>
        </w:rPr>
        <w:t>Improve the physical environment of the school to enable pupils with disabilities to take better advantage of education, benefits, facilities and services provided</w:t>
      </w:r>
    </w:p>
    <w:p w14:paraId="25B8DF31" w14:textId="77777777" w:rsidR="00EE40AC" w:rsidRDefault="00000000">
      <w:pPr>
        <w:pStyle w:val="4Bulletedcopyblue"/>
        <w:numPr>
          <w:ilvl w:val="0"/>
          <w:numId w:val="6"/>
        </w:numPr>
        <w:rPr>
          <w:sz w:val="22"/>
          <w:szCs w:val="22"/>
          <w:lang w:eastAsia="en-US" w:bidi="en-US"/>
        </w:rPr>
      </w:pPr>
      <w:r>
        <w:rPr>
          <w:sz w:val="22"/>
          <w:szCs w:val="22"/>
          <w:lang w:eastAsia="en-US" w:bidi="en-US"/>
        </w:rPr>
        <w:t>Improve the availability of accessible information to pupils with disabilities</w:t>
      </w:r>
    </w:p>
    <w:p w14:paraId="4057335E" w14:textId="77777777" w:rsidR="00EE40AC" w:rsidRDefault="00000000">
      <w:pPr>
        <w:pStyle w:val="1bodycopy10pt"/>
      </w:pPr>
      <w:r>
        <w:rPr>
          <w:sz w:val="22"/>
          <w:szCs w:val="32"/>
          <w:lang w:eastAsia="en-US" w:bidi="en-US"/>
        </w:rPr>
        <w:t xml:space="preserve">Our trust aims to treat </w:t>
      </w:r>
      <w:r>
        <w:rPr>
          <w:sz w:val="22"/>
          <w:szCs w:val="32"/>
        </w:rPr>
        <w:t>all</w:t>
      </w:r>
      <w:r>
        <w:rPr>
          <w:sz w:val="22"/>
          <w:szCs w:val="32"/>
          <w:lang w:eastAsia="en-US" w:bidi="en-US"/>
        </w:rPr>
        <w:t xml:space="preserve"> its pupils fairly and with respect. This involves providing access and opportunities for all pupils without discrimination of any kind. </w:t>
      </w:r>
    </w:p>
    <w:p w14:paraId="6C5A6B72" w14:textId="77777777" w:rsidR="00EE40AC" w:rsidRDefault="00000000">
      <w:pPr>
        <w:pStyle w:val="1bodycopy10pt"/>
      </w:pPr>
      <w:r>
        <w:rPr>
          <w:sz w:val="22"/>
          <w:szCs w:val="32"/>
          <w:lang w:eastAsia="en-US" w:bidi="en-US"/>
        </w:rPr>
        <w:t xml:space="preserve">The plan will be made </w:t>
      </w:r>
      <w:r>
        <w:rPr>
          <w:sz w:val="22"/>
          <w:szCs w:val="32"/>
        </w:rPr>
        <w:t>available</w:t>
      </w:r>
      <w:r>
        <w:rPr>
          <w:sz w:val="22"/>
          <w:szCs w:val="32"/>
          <w:lang w:eastAsia="en-US" w:bidi="en-US"/>
        </w:rPr>
        <w:t xml:space="preserve"> online on the trust website and individual</w:t>
      </w:r>
      <w:r>
        <w:rPr>
          <w:sz w:val="22"/>
          <w:szCs w:val="32"/>
          <w:lang w:val="en-GB" w:eastAsia="en-US" w:bidi="en-US"/>
        </w:rPr>
        <w:t xml:space="preserve"> school websites,</w:t>
      </w:r>
      <w:r>
        <w:rPr>
          <w:sz w:val="22"/>
          <w:szCs w:val="32"/>
          <w:lang w:eastAsia="en-US" w:bidi="en-US"/>
        </w:rPr>
        <w:t xml:space="preserve"> and paper copies are available upon request.</w:t>
      </w:r>
    </w:p>
    <w:p w14:paraId="63D8ED7F" w14:textId="77777777" w:rsidR="00EE40AC" w:rsidRDefault="00000000">
      <w:pPr>
        <w:pStyle w:val="1bodycopy10pt"/>
        <w:rPr>
          <w:sz w:val="22"/>
          <w:szCs w:val="32"/>
          <w:lang w:eastAsia="en-US" w:bidi="en-US"/>
        </w:rPr>
      </w:pPr>
      <w:r>
        <w:rPr>
          <w:sz w:val="22"/>
          <w:szCs w:val="32"/>
          <w:lang w:eastAsia="en-US" w:bidi="en-US"/>
        </w:rPr>
        <w:t>Our trust is also committed to ensuring staff are trained in equality issues with reference to the Equality Act 2010, including understanding disability issues.</w:t>
      </w:r>
    </w:p>
    <w:p w14:paraId="141C0F5C" w14:textId="77777777" w:rsidR="00EE40AC" w:rsidRDefault="00000000">
      <w:pPr>
        <w:pStyle w:val="1bodycopy10pt"/>
        <w:rPr>
          <w:sz w:val="22"/>
          <w:szCs w:val="32"/>
          <w:lang w:eastAsia="en-US" w:bidi="en-US"/>
        </w:rPr>
      </w:pPr>
      <w:r>
        <w:rPr>
          <w:sz w:val="22"/>
          <w:szCs w:val="32"/>
          <w:lang w:eastAsia="en-US" w:bidi="en-US"/>
        </w:rPr>
        <w:t>The trust supports any available partnerships to develop and implement the plan.</w:t>
      </w:r>
    </w:p>
    <w:p w14:paraId="1385F752" w14:textId="77777777" w:rsidR="00EE40AC" w:rsidRDefault="00000000">
      <w:pPr>
        <w:pStyle w:val="1bodycopy10pt"/>
        <w:rPr>
          <w:sz w:val="22"/>
          <w:szCs w:val="32"/>
        </w:rPr>
      </w:pPr>
      <w:r>
        <w:rPr>
          <w:sz w:val="22"/>
          <w:szCs w:val="32"/>
        </w:rPr>
        <w:t>Our trust’s complaints procedure covers the accessibility plan. If you have any concerns relating to accessibility in one of the schools in the trust, this procedure sets out the process for raising these concerns.</w:t>
      </w:r>
    </w:p>
    <w:p w14:paraId="156DAF6D" w14:textId="77777777" w:rsidR="00EE40AC" w:rsidRDefault="00000000">
      <w:pPr>
        <w:pStyle w:val="1bodycopy10pt"/>
      </w:pPr>
      <w:r>
        <w:rPr>
          <w:sz w:val="22"/>
          <w:szCs w:val="32"/>
        </w:rPr>
        <w:t>We have included a range of stakeholders in the development of this accessibility plan, including pupils, parents, staff, trustees and local governors.</w:t>
      </w:r>
    </w:p>
    <w:p w14:paraId="2BEFA9A3" w14:textId="77777777" w:rsidR="00EE40AC" w:rsidRDefault="00EE40AC">
      <w:pPr>
        <w:pStyle w:val="1bodycopy10pt"/>
        <w:rPr>
          <w:sz w:val="22"/>
          <w:szCs w:val="32"/>
        </w:rPr>
      </w:pPr>
    </w:p>
    <w:p w14:paraId="244B9F2B" w14:textId="77777777" w:rsidR="00EE40AC" w:rsidRDefault="00000000">
      <w:pPr>
        <w:pStyle w:val="Heading1"/>
        <w:rPr>
          <w:color w:val="0070C0"/>
          <w:lang w:val="en-US" w:eastAsia="en-US" w:bidi="en-US"/>
        </w:rPr>
      </w:pPr>
      <w:bookmarkStart w:id="1" w:name="__RefHeading___Toc77939531"/>
      <w:bookmarkEnd w:id="1"/>
      <w:r>
        <w:rPr>
          <w:color w:val="0070C0"/>
          <w:lang w:val="en-US" w:eastAsia="en-US" w:bidi="en-US"/>
        </w:rPr>
        <w:t>Legislation and guidance</w:t>
      </w:r>
    </w:p>
    <w:p w14:paraId="0425FD01" w14:textId="77777777" w:rsidR="00EE40AC" w:rsidRDefault="00000000">
      <w:pPr>
        <w:pStyle w:val="1bodycopy10pt"/>
        <w:rPr>
          <w:sz w:val="22"/>
          <w:szCs w:val="32"/>
          <w:lang w:eastAsia="en-US" w:bidi="en-US"/>
        </w:rPr>
      </w:pPr>
      <w:r>
        <w:rPr>
          <w:sz w:val="22"/>
          <w:szCs w:val="32"/>
          <w:shd w:val="clear" w:color="auto" w:fill="FFFFFF"/>
          <w:lang w:eastAsia="en-US" w:bidi="en-US"/>
        </w:rPr>
        <w:t xml:space="preserve">This document meets the requirements of </w:t>
      </w:r>
      <w:hyperlink r:id="rId9">
        <w:r>
          <w:rPr>
            <w:rStyle w:val="Hyperlink"/>
            <w:color w:val="0092CF"/>
            <w:sz w:val="22"/>
            <w:szCs w:val="32"/>
            <w:u w:color="0092CF"/>
            <w:shd w:val="clear" w:color="auto" w:fill="FFFFFF"/>
            <w:lang w:eastAsia="en-US" w:bidi="en-US"/>
          </w:rPr>
          <w:t>schedule 10 of the Equality Act 2010</w:t>
        </w:r>
      </w:hyperlink>
      <w:r>
        <w:rPr>
          <w:sz w:val="22"/>
          <w:szCs w:val="32"/>
          <w:shd w:val="clear" w:color="auto" w:fill="FFFFFF"/>
          <w:lang w:eastAsia="en-US" w:bidi="en-US"/>
        </w:rPr>
        <w:t xml:space="preserve"> and the Department for Education (DfE) </w:t>
      </w:r>
      <w:hyperlink r:id="rId10">
        <w:r>
          <w:rPr>
            <w:rStyle w:val="Hyperlink"/>
            <w:color w:val="0092CF"/>
            <w:sz w:val="22"/>
            <w:szCs w:val="32"/>
            <w:u w:color="0092CF"/>
            <w:shd w:val="clear" w:color="auto" w:fill="FFFFFF"/>
            <w:lang w:eastAsia="en-US" w:bidi="en-US"/>
          </w:rPr>
          <w:t>guidance for schools and trusts on the Equality Act 2010</w:t>
        </w:r>
      </w:hyperlink>
      <w:r>
        <w:rPr>
          <w:sz w:val="22"/>
          <w:szCs w:val="32"/>
          <w:shd w:val="clear" w:color="auto" w:fill="FFFFFF"/>
          <w:lang w:eastAsia="en-US" w:bidi="en-US"/>
        </w:rPr>
        <w:t>.</w:t>
      </w:r>
    </w:p>
    <w:p w14:paraId="4067D4AC" w14:textId="77777777" w:rsidR="00EE40AC" w:rsidRDefault="00000000">
      <w:pPr>
        <w:pStyle w:val="1bodycopy10pt"/>
        <w:rPr>
          <w:sz w:val="22"/>
          <w:szCs w:val="32"/>
          <w:lang w:eastAsia="en-US" w:bidi="en-US"/>
        </w:rPr>
      </w:pPr>
      <w:r>
        <w:rPr>
          <w:sz w:val="22"/>
          <w:szCs w:val="32"/>
          <w:shd w:val="clear" w:color="auto" w:fill="FFFFFF"/>
          <w:lang w:eastAsia="en-US" w:bidi="en-US"/>
        </w:rPr>
        <w:t xml:space="preserve">The Equality Act 2010 defines an individual as disabled if </w:t>
      </w:r>
      <w:r>
        <w:rPr>
          <w:sz w:val="22"/>
          <w:szCs w:val="32"/>
          <w:shd w:val="clear" w:color="auto" w:fill="FFFFFF"/>
          <w:lang w:val="en-GB" w:eastAsia="en-US" w:bidi="en-US"/>
        </w:rPr>
        <w:t>they</w:t>
      </w:r>
      <w:r>
        <w:rPr>
          <w:sz w:val="22"/>
          <w:szCs w:val="32"/>
          <w:shd w:val="clear" w:color="auto" w:fill="FFFFFF"/>
          <w:lang w:eastAsia="en-US" w:bidi="en-US"/>
        </w:rPr>
        <w:t xml:space="preserve"> ha</w:t>
      </w:r>
      <w:proofErr w:type="spellStart"/>
      <w:r>
        <w:rPr>
          <w:sz w:val="22"/>
          <w:szCs w:val="32"/>
          <w:shd w:val="clear" w:color="auto" w:fill="FFFFFF"/>
          <w:lang w:val="en-GB" w:eastAsia="en-US" w:bidi="en-US"/>
        </w:rPr>
        <w:t>ve</w:t>
      </w:r>
      <w:proofErr w:type="spellEnd"/>
      <w:r>
        <w:rPr>
          <w:sz w:val="22"/>
          <w:szCs w:val="32"/>
          <w:shd w:val="clear" w:color="auto" w:fill="FFFFFF"/>
          <w:lang w:eastAsia="en-US" w:bidi="en-US"/>
        </w:rPr>
        <w:t xml:space="preserve"> a physical or mental impairment that has a ‘substantial’ and ‘long-term’ adverse effect on </w:t>
      </w:r>
      <w:r>
        <w:rPr>
          <w:sz w:val="22"/>
          <w:szCs w:val="32"/>
          <w:shd w:val="clear" w:color="auto" w:fill="FFFFFF"/>
          <w:lang w:val="en-GB" w:eastAsia="en-US" w:bidi="en-US"/>
        </w:rPr>
        <w:t>their</w:t>
      </w:r>
      <w:r>
        <w:rPr>
          <w:sz w:val="22"/>
          <w:szCs w:val="32"/>
          <w:shd w:val="clear" w:color="auto" w:fill="FFFFFF"/>
          <w:lang w:eastAsia="en-US" w:bidi="en-US"/>
        </w:rPr>
        <w:t xml:space="preserve"> ability to undertake normal day to day activities. </w:t>
      </w:r>
    </w:p>
    <w:p w14:paraId="6A56A4FF" w14:textId="77777777" w:rsidR="00EE40AC" w:rsidRDefault="00000000">
      <w:pPr>
        <w:pStyle w:val="1bodycopy10pt"/>
        <w:rPr>
          <w:sz w:val="22"/>
          <w:szCs w:val="32"/>
          <w:lang w:eastAsia="en-US" w:bidi="en-US"/>
        </w:rPr>
      </w:pPr>
      <w:r>
        <w:rPr>
          <w:sz w:val="22"/>
          <w:szCs w:val="32"/>
          <w:shd w:val="clear" w:color="auto" w:fill="FFFFFF"/>
          <w:lang w:eastAsia="en-US" w:bidi="en-US"/>
        </w:rPr>
        <w:lastRenderedPageBreak/>
        <w:t xml:space="preserve">Under the </w:t>
      </w:r>
      <w:hyperlink r:id="rId11">
        <w:r>
          <w:rPr>
            <w:rStyle w:val="Hyperlink"/>
            <w:color w:val="0092CF"/>
            <w:sz w:val="22"/>
            <w:szCs w:val="32"/>
            <w:u w:color="0092CF"/>
            <w:shd w:val="clear" w:color="auto" w:fill="FFFFFF"/>
            <w:lang w:eastAsia="en-US" w:bidi="en-US"/>
          </w:rPr>
          <w:t>Special Educational Needs and Disability (SEND) Code of Practice</w:t>
        </w:r>
      </w:hyperlink>
      <w:r>
        <w:rPr>
          <w:sz w:val="22"/>
          <w:szCs w:val="32"/>
          <w:shd w:val="clear" w:color="auto" w:fill="FFFFFF"/>
          <w:lang w:eastAsia="en-US" w:bidi="en-US"/>
        </w:rPr>
        <w:t>, ‘long-term’ is defined as ‘a year or more’ and ‘substantial’ is defined as ‘more than minor or trivial’. The definition includes sensory impairments such as those affecting sight or hearing, and long-term health conditions such as asthma, diabetes, epilepsy and cancer.</w:t>
      </w:r>
    </w:p>
    <w:p w14:paraId="1904B4AA" w14:textId="77777777" w:rsidR="00EE40AC" w:rsidRDefault="00000000">
      <w:pPr>
        <w:pStyle w:val="1bodycopy10pt"/>
        <w:rPr>
          <w:sz w:val="22"/>
          <w:szCs w:val="32"/>
          <w:lang w:eastAsia="en-US" w:bidi="en-US"/>
        </w:rPr>
      </w:pPr>
      <w:r>
        <w:rPr>
          <w:sz w:val="22"/>
          <w:szCs w:val="32"/>
          <w:shd w:val="clear" w:color="auto" w:fill="FFFFFF"/>
          <w:lang w:eastAsia="en-US" w:bidi="en-US"/>
        </w:rPr>
        <w:t xml:space="preserve">Schools and academy trusts are required to make ‘reasonable adjustments’ for pupils with disabilities under the Equality Act 2010, to alleviate any substantial disadvantage that a pupil </w:t>
      </w:r>
      <w:r>
        <w:rPr>
          <w:sz w:val="22"/>
          <w:szCs w:val="32"/>
          <w:shd w:val="clear" w:color="auto" w:fill="FFFFFF"/>
          <w:lang w:val="en-GB" w:eastAsia="en-US" w:bidi="en-US"/>
        </w:rPr>
        <w:t xml:space="preserve">with a disability </w:t>
      </w:r>
      <w:r>
        <w:rPr>
          <w:sz w:val="22"/>
          <w:szCs w:val="32"/>
          <w:shd w:val="clear" w:color="auto" w:fill="FFFFFF"/>
          <w:lang w:eastAsia="en-US" w:bidi="en-US"/>
        </w:rPr>
        <w:t xml:space="preserve">faces in comparison with </w:t>
      </w:r>
      <w:r>
        <w:rPr>
          <w:sz w:val="22"/>
          <w:szCs w:val="32"/>
          <w:shd w:val="clear" w:color="auto" w:fill="FFFFFF"/>
          <w:lang w:val="en-GB" w:eastAsia="en-US" w:bidi="en-US"/>
        </w:rPr>
        <w:t>those without a disability</w:t>
      </w:r>
      <w:r>
        <w:rPr>
          <w:sz w:val="22"/>
          <w:szCs w:val="32"/>
          <w:shd w:val="clear" w:color="auto" w:fill="FFFFFF"/>
          <w:lang w:eastAsia="en-US" w:bidi="en-US"/>
        </w:rPr>
        <w:t xml:space="preserve">. This can include, for example, the provision of </w:t>
      </w:r>
      <w:proofErr w:type="gramStart"/>
      <w:r>
        <w:rPr>
          <w:sz w:val="22"/>
          <w:szCs w:val="32"/>
          <w:shd w:val="clear" w:color="auto" w:fill="FFFFFF"/>
          <w:lang w:eastAsia="en-US" w:bidi="en-US"/>
        </w:rPr>
        <w:t>an auxiliary</w:t>
      </w:r>
      <w:proofErr w:type="gramEnd"/>
      <w:r>
        <w:rPr>
          <w:sz w:val="22"/>
          <w:szCs w:val="32"/>
          <w:shd w:val="clear" w:color="auto" w:fill="FFFFFF"/>
          <w:lang w:eastAsia="en-US" w:bidi="en-US"/>
        </w:rPr>
        <w:t xml:space="preserve"> aid or adjustments to premises.</w:t>
      </w:r>
    </w:p>
    <w:p w14:paraId="6493920E" w14:textId="77777777" w:rsidR="00EE40AC" w:rsidRDefault="00000000">
      <w:pPr>
        <w:pStyle w:val="1bodycopy10pt"/>
        <w:rPr>
          <w:sz w:val="22"/>
          <w:szCs w:val="32"/>
          <w:lang w:eastAsia="en-US" w:bidi="en-US"/>
        </w:rPr>
      </w:pPr>
      <w:r>
        <w:rPr>
          <w:sz w:val="22"/>
          <w:szCs w:val="32"/>
          <w:shd w:val="clear" w:color="auto" w:fill="FFFFFF"/>
          <w:lang w:eastAsia="en-US" w:bidi="en-US"/>
        </w:rPr>
        <w:t>This policy complies with our funding agreement and articles of association.</w:t>
      </w:r>
    </w:p>
    <w:p w14:paraId="0C571B0D" w14:textId="77777777" w:rsidR="00EE40AC" w:rsidRDefault="00EE40AC">
      <w:pPr>
        <w:rPr>
          <w:sz w:val="22"/>
          <w:szCs w:val="32"/>
          <w:lang w:eastAsia="en-US" w:bidi="en-US"/>
        </w:rPr>
        <w:sectPr w:rsidR="00EE40AC">
          <w:headerReference w:type="default" r:id="rId12"/>
          <w:headerReference w:type="first" r:id="rId13"/>
          <w:pgSz w:w="11906" w:h="16838"/>
          <w:pgMar w:top="851" w:right="1077" w:bottom="1701" w:left="1077" w:header="227" w:footer="0" w:gutter="0"/>
          <w:cols w:space="720"/>
          <w:formProt w:val="0"/>
          <w:titlePg/>
          <w:docGrid w:linePitch="360"/>
        </w:sectPr>
      </w:pPr>
    </w:p>
    <w:p w14:paraId="04B56DC9" w14:textId="77777777" w:rsidR="00EE40AC" w:rsidRDefault="00000000">
      <w:pPr>
        <w:pStyle w:val="Heading1"/>
        <w:rPr>
          <w:color w:val="0070C0"/>
        </w:rPr>
      </w:pPr>
      <w:bookmarkStart w:id="2" w:name="__RefHeading___Toc77939532"/>
      <w:bookmarkEnd w:id="2"/>
      <w:r>
        <w:rPr>
          <w:color w:val="0070C0"/>
        </w:rPr>
        <w:lastRenderedPageBreak/>
        <w:t>Action plan</w:t>
      </w:r>
    </w:p>
    <w:p w14:paraId="3F416401" w14:textId="77777777" w:rsidR="00EE40AC" w:rsidRDefault="00000000">
      <w:pPr>
        <w:pStyle w:val="1bodycopy10pt"/>
      </w:pPr>
      <w:r>
        <w:t xml:space="preserve">This action plan sets out the aims of our accessibility plan in accordance with the Equality Act 2010. We aim to deliver current good practice, and further actions to be taken, in a reasonable time and in ways determined by </w:t>
      </w:r>
      <w:proofErr w:type="gramStart"/>
      <w:r>
        <w:t>taking into account</w:t>
      </w:r>
      <w:proofErr w:type="gramEnd"/>
      <w:r>
        <w:t xml:space="preserve"> our pupils’ specific disabilities and any preference expressed by them and/or their parents. </w:t>
      </w:r>
    </w:p>
    <w:p w14:paraId="4AA645BE" w14:textId="77777777" w:rsidR="00EE40AC" w:rsidRDefault="00EE40AC">
      <w:pPr>
        <w:pStyle w:val="1bodycopy10pt"/>
      </w:pPr>
    </w:p>
    <w:tbl>
      <w:tblPr>
        <w:tblW w:w="14794" w:type="dxa"/>
        <w:tblInd w:w="108" w:type="dxa"/>
        <w:tblLayout w:type="fixed"/>
        <w:tblCellMar>
          <w:top w:w="57" w:type="dxa"/>
          <w:bottom w:w="57" w:type="dxa"/>
        </w:tblCellMar>
        <w:tblLook w:val="04A0" w:firstRow="1" w:lastRow="0" w:firstColumn="1" w:lastColumn="0" w:noHBand="0" w:noVBand="1"/>
      </w:tblPr>
      <w:tblGrid>
        <w:gridCol w:w="1701"/>
        <w:gridCol w:w="3544"/>
        <w:gridCol w:w="2693"/>
        <w:gridCol w:w="1560"/>
        <w:gridCol w:w="1701"/>
        <w:gridCol w:w="1764"/>
        <w:gridCol w:w="1831"/>
      </w:tblGrid>
      <w:tr w:rsidR="00EE40AC" w14:paraId="73DC3EF6" w14:textId="77777777">
        <w:trPr>
          <w:cantSplit/>
          <w:tblHeader/>
        </w:trPr>
        <w:tc>
          <w:tcPr>
            <w:tcW w:w="1701" w:type="dxa"/>
            <w:tcBorders>
              <w:top w:val="single" w:sz="4" w:space="0" w:color="C0C0C0"/>
              <w:left w:val="single" w:sz="4" w:space="0" w:color="C0C0C0"/>
              <w:bottom w:val="single" w:sz="4" w:space="0" w:color="C0C0C0"/>
              <w:right w:val="single" w:sz="4" w:space="0" w:color="C0C0C0"/>
            </w:tcBorders>
            <w:shd w:val="clear" w:color="auto" w:fill="D8DFDE"/>
          </w:tcPr>
          <w:p w14:paraId="67CE5985" w14:textId="77777777" w:rsidR="00EE40AC" w:rsidRDefault="00000000">
            <w:pPr>
              <w:pStyle w:val="1bodycopy10pt"/>
              <w:spacing w:after="0"/>
              <w:rPr>
                <w:caps/>
              </w:rPr>
            </w:pPr>
            <w:r>
              <w:rPr>
                <w:caps/>
              </w:rPr>
              <w:t>aim</w:t>
            </w:r>
          </w:p>
        </w:tc>
        <w:tc>
          <w:tcPr>
            <w:tcW w:w="3544" w:type="dxa"/>
            <w:tcBorders>
              <w:top w:val="single" w:sz="4" w:space="0" w:color="C0C0C0"/>
              <w:left w:val="single" w:sz="4" w:space="0" w:color="C0C0C0"/>
              <w:bottom w:val="single" w:sz="4" w:space="0" w:color="C0C0C0"/>
              <w:right w:val="single" w:sz="4" w:space="0" w:color="C0C0C0"/>
            </w:tcBorders>
            <w:shd w:val="clear" w:color="auto" w:fill="D8DFDE"/>
          </w:tcPr>
          <w:p w14:paraId="724D38CD" w14:textId="77777777" w:rsidR="00EE40AC" w:rsidRDefault="00000000">
            <w:pPr>
              <w:pStyle w:val="1bodycopy10pt"/>
              <w:spacing w:after="0"/>
              <w:rPr>
                <w:caps/>
              </w:rPr>
            </w:pPr>
            <w:r>
              <w:rPr>
                <w:caps/>
              </w:rPr>
              <w:t>current good practice</w:t>
            </w:r>
          </w:p>
          <w:p w14:paraId="1789097C" w14:textId="77777777" w:rsidR="00EE40AC" w:rsidRDefault="00000000">
            <w:pPr>
              <w:pStyle w:val="Bodycopyitalic"/>
              <w:rPr>
                <w:i w:val="0"/>
              </w:rPr>
            </w:pPr>
            <w:r w:rsidRPr="00060A26">
              <w:rPr>
                <w:i w:val="0"/>
              </w:rPr>
              <w:t>Include established practice and practice under development</w:t>
            </w:r>
          </w:p>
        </w:tc>
        <w:tc>
          <w:tcPr>
            <w:tcW w:w="2693" w:type="dxa"/>
            <w:tcBorders>
              <w:top w:val="single" w:sz="4" w:space="0" w:color="C0C0C0"/>
              <w:left w:val="single" w:sz="4" w:space="0" w:color="C0C0C0"/>
              <w:bottom w:val="single" w:sz="4" w:space="0" w:color="C0C0C0"/>
              <w:right w:val="single" w:sz="4" w:space="0" w:color="C0C0C0"/>
            </w:tcBorders>
            <w:shd w:val="clear" w:color="auto" w:fill="D8DFDE"/>
          </w:tcPr>
          <w:p w14:paraId="7F3D9B02" w14:textId="77777777" w:rsidR="00EE40AC" w:rsidRDefault="00000000">
            <w:pPr>
              <w:pStyle w:val="1bodycopy10pt"/>
              <w:spacing w:after="0"/>
              <w:rPr>
                <w:caps/>
              </w:rPr>
            </w:pPr>
            <w:r>
              <w:rPr>
                <w:caps/>
              </w:rPr>
              <w:t>objectives</w:t>
            </w:r>
          </w:p>
          <w:p w14:paraId="79708812" w14:textId="77777777" w:rsidR="00EE40AC" w:rsidRDefault="00000000">
            <w:pPr>
              <w:pStyle w:val="Bodycopyitalic"/>
              <w:rPr>
                <w:i w:val="0"/>
              </w:rPr>
            </w:pPr>
            <w:r w:rsidRPr="00060A26">
              <w:rPr>
                <w:i w:val="0"/>
              </w:rPr>
              <w:t xml:space="preserve">State </w:t>
            </w:r>
            <w:proofErr w:type="gramStart"/>
            <w:r w:rsidRPr="00060A26">
              <w:rPr>
                <w:i w:val="0"/>
              </w:rPr>
              <w:t>short, medium and long term</w:t>
            </w:r>
            <w:proofErr w:type="gramEnd"/>
            <w:r w:rsidRPr="00060A26">
              <w:rPr>
                <w:i w:val="0"/>
              </w:rPr>
              <w:t xml:space="preserve"> objectives</w:t>
            </w:r>
          </w:p>
        </w:tc>
        <w:tc>
          <w:tcPr>
            <w:tcW w:w="1560" w:type="dxa"/>
            <w:tcBorders>
              <w:top w:val="single" w:sz="4" w:space="0" w:color="C0C0C0"/>
              <w:left w:val="single" w:sz="4" w:space="0" w:color="C0C0C0"/>
              <w:bottom w:val="single" w:sz="4" w:space="0" w:color="C0C0C0"/>
              <w:right w:val="single" w:sz="4" w:space="0" w:color="C0C0C0"/>
            </w:tcBorders>
            <w:shd w:val="clear" w:color="auto" w:fill="D8DFDE"/>
          </w:tcPr>
          <w:p w14:paraId="6D210D8D" w14:textId="77777777" w:rsidR="00EE40AC" w:rsidRDefault="00000000">
            <w:pPr>
              <w:pStyle w:val="1bodycopy10pt"/>
              <w:spacing w:after="0"/>
              <w:rPr>
                <w:caps/>
              </w:rPr>
            </w:pPr>
            <w:r>
              <w:rPr>
                <w:caps/>
              </w:rPr>
              <w:t>actions to be taken</w:t>
            </w:r>
          </w:p>
        </w:tc>
        <w:tc>
          <w:tcPr>
            <w:tcW w:w="1701" w:type="dxa"/>
            <w:tcBorders>
              <w:top w:val="single" w:sz="4" w:space="0" w:color="C0C0C0"/>
              <w:left w:val="single" w:sz="4" w:space="0" w:color="C0C0C0"/>
              <w:bottom w:val="single" w:sz="4" w:space="0" w:color="C0C0C0"/>
              <w:right w:val="single" w:sz="4" w:space="0" w:color="C0C0C0"/>
            </w:tcBorders>
            <w:shd w:val="clear" w:color="auto" w:fill="D8DFDE"/>
          </w:tcPr>
          <w:p w14:paraId="2811D389" w14:textId="77777777" w:rsidR="00EE40AC" w:rsidRDefault="00000000">
            <w:pPr>
              <w:pStyle w:val="1bodycopy10pt"/>
              <w:spacing w:after="0"/>
              <w:rPr>
                <w:caps/>
              </w:rPr>
            </w:pPr>
            <w:r>
              <w:rPr>
                <w:caps/>
              </w:rPr>
              <w:t>person responsible</w:t>
            </w:r>
          </w:p>
        </w:tc>
        <w:tc>
          <w:tcPr>
            <w:tcW w:w="1764" w:type="dxa"/>
            <w:tcBorders>
              <w:top w:val="single" w:sz="4" w:space="0" w:color="C0C0C0"/>
              <w:left w:val="single" w:sz="4" w:space="0" w:color="C0C0C0"/>
              <w:bottom w:val="single" w:sz="4" w:space="0" w:color="C0C0C0"/>
              <w:right w:val="single" w:sz="4" w:space="0" w:color="C0C0C0"/>
            </w:tcBorders>
            <w:shd w:val="clear" w:color="auto" w:fill="D8DFDE"/>
          </w:tcPr>
          <w:p w14:paraId="4EECE53E" w14:textId="77777777" w:rsidR="00EE40AC" w:rsidRDefault="00000000">
            <w:pPr>
              <w:pStyle w:val="1bodycopy10pt"/>
              <w:spacing w:after="0"/>
              <w:rPr>
                <w:caps/>
              </w:rPr>
            </w:pPr>
            <w:r>
              <w:rPr>
                <w:caps/>
              </w:rPr>
              <w:t>date to complete actions by</w:t>
            </w:r>
          </w:p>
        </w:tc>
        <w:tc>
          <w:tcPr>
            <w:tcW w:w="1831" w:type="dxa"/>
            <w:tcBorders>
              <w:top w:val="single" w:sz="4" w:space="0" w:color="C0C0C0"/>
              <w:left w:val="single" w:sz="4" w:space="0" w:color="C0C0C0"/>
              <w:bottom w:val="single" w:sz="4" w:space="0" w:color="C0C0C0"/>
              <w:right w:val="single" w:sz="4" w:space="0" w:color="C0C0C0"/>
            </w:tcBorders>
            <w:shd w:val="clear" w:color="auto" w:fill="D8DFDE"/>
          </w:tcPr>
          <w:p w14:paraId="71235762" w14:textId="77777777" w:rsidR="00EE40AC" w:rsidRDefault="00000000">
            <w:pPr>
              <w:pStyle w:val="1bodycopy10pt"/>
              <w:spacing w:after="0"/>
              <w:rPr>
                <w:caps/>
              </w:rPr>
            </w:pPr>
            <w:r>
              <w:rPr>
                <w:caps/>
              </w:rPr>
              <w:t>success criteria</w:t>
            </w:r>
          </w:p>
        </w:tc>
      </w:tr>
      <w:tr w:rsidR="00EE40AC" w14:paraId="070C493A" w14:textId="77777777">
        <w:trPr>
          <w:cantSplit/>
        </w:trPr>
        <w:tc>
          <w:tcPr>
            <w:tcW w:w="1701" w:type="dxa"/>
            <w:tcBorders>
              <w:top w:val="single" w:sz="4" w:space="0" w:color="B9B9B9"/>
              <w:left w:val="single" w:sz="4" w:space="0" w:color="B9B9B9"/>
              <w:bottom w:val="single" w:sz="4" w:space="0" w:color="B9B9B9"/>
              <w:right w:val="single" w:sz="4" w:space="0" w:color="B9B9B9"/>
            </w:tcBorders>
          </w:tcPr>
          <w:p w14:paraId="63686704" w14:textId="77777777" w:rsidR="00EE40AC" w:rsidRDefault="00000000">
            <w:pPr>
              <w:pStyle w:val="Tablebodycopy"/>
              <w:rPr>
                <w:rFonts w:eastAsia="Arial" w:cs="Arial"/>
                <w:color w:val="000000"/>
                <w:szCs w:val="20"/>
                <w:lang w:eastAsia="en-US" w:bidi="en-US"/>
              </w:rPr>
            </w:pPr>
            <w:r>
              <w:rPr>
                <w:rFonts w:eastAsia="Arial" w:cs="Arial"/>
                <w:color w:val="000000"/>
                <w:szCs w:val="20"/>
                <w:lang w:eastAsia="en-US" w:bidi="en-US"/>
              </w:rPr>
              <w:t>Increase access to the curriculum for pupils with a disability</w:t>
            </w:r>
          </w:p>
        </w:tc>
        <w:tc>
          <w:tcPr>
            <w:tcW w:w="3544" w:type="dxa"/>
            <w:tcBorders>
              <w:top w:val="single" w:sz="4" w:space="0" w:color="B9B9B9"/>
              <w:left w:val="single" w:sz="4" w:space="0" w:color="B9B9B9"/>
              <w:bottom w:val="single" w:sz="4" w:space="0" w:color="B9B9B9"/>
              <w:right w:val="single" w:sz="4" w:space="0" w:color="B9B9B9"/>
            </w:tcBorders>
          </w:tcPr>
          <w:p w14:paraId="3744E3D6" w14:textId="77777777" w:rsidR="00EE40AC" w:rsidRPr="00BC0A58" w:rsidRDefault="00000000">
            <w:pPr>
              <w:spacing w:after="40"/>
            </w:pPr>
            <w:r w:rsidRPr="00BC0A58">
              <w:rPr>
                <w:sz w:val="15"/>
              </w:rPr>
              <w:t>• The school provides an inclusive curriculum and uses adaptive teaching to remove barriers to learning.</w:t>
            </w:r>
          </w:p>
          <w:p w14:paraId="68E56B58" w14:textId="77777777" w:rsidR="00EE40AC" w:rsidRPr="00BC0A58" w:rsidRDefault="00000000">
            <w:pPr>
              <w:spacing w:after="40"/>
            </w:pPr>
            <w:r w:rsidRPr="00BC0A58">
              <w:rPr>
                <w:sz w:val="15"/>
              </w:rPr>
              <w:t>• Reasonable adjustments, resources and auxiliary aids are matched to pupils' assessed needs.</w:t>
            </w:r>
          </w:p>
          <w:p w14:paraId="445410AB" w14:textId="77777777" w:rsidR="00EE40AC" w:rsidRPr="00BC0A58" w:rsidRDefault="00000000">
            <w:pPr>
              <w:spacing w:after="40"/>
            </w:pPr>
            <w:r w:rsidRPr="00BC0A58">
              <w:rPr>
                <w:sz w:val="15"/>
              </w:rPr>
              <w:t>• SEND support plans and EHCP provision identify needs, barriers, outcomes and appropriate support.</w:t>
            </w:r>
          </w:p>
          <w:p w14:paraId="68105A11" w14:textId="77777777" w:rsidR="00EE40AC" w:rsidRPr="00BC0A58" w:rsidRDefault="00000000">
            <w:pPr>
              <w:spacing w:after="40"/>
            </w:pPr>
            <w:r w:rsidRPr="00BC0A58">
              <w:rPr>
                <w:sz w:val="15"/>
              </w:rPr>
              <w:t>• Progress, engagement and participation are reviewed through pupil progress meetings and the graduated approach.</w:t>
            </w:r>
          </w:p>
          <w:p w14:paraId="565C383C" w14:textId="77777777" w:rsidR="00EE40AC" w:rsidRDefault="00000000">
            <w:pPr>
              <w:spacing w:after="40"/>
            </w:pPr>
            <w:r w:rsidRPr="00BC0A58">
              <w:rPr>
                <w:sz w:val="15"/>
              </w:rPr>
              <w:t>• Curriculum resources reflect disability positively, and pupils are supported to access visits, clubs and enrichment.</w:t>
            </w:r>
          </w:p>
        </w:tc>
        <w:tc>
          <w:tcPr>
            <w:tcW w:w="2693" w:type="dxa"/>
            <w:tcBorders>
              <w:top w:val="single" w:sz="4" w:space="0" w:color="B9B9B9"/>
              <w:left w:val="single" w:sz="4" w:space="0" w:color="B9B9B9"/>
              <w:bottom w:val="single" w:sz="4" w:space="0" w:color="B9B9B9"/>
              <w:right w:val="single" w:sz="4" w:space="0" w:color="B9B9B9"/>
            </w:tcBorders>
          </w:tcPr>
          <w:p w14:paraId="2AE62B84" w14:textId="77777777" w:rsidR="00EE40AC" w:rsidRDefault="00000000">
            <w:pPr>
              <w:spacing w:after="40"/>
            </w:pPr>
            <w:r w:rsidRPr="00BC0A58">
              <w:rPr>
                <w:sz w:val="15"/>
              </w:rPr>
              <w:t>Short term - Embed consistent adaptive teaching and ensure support plans clearly link need, barrier, provision and intended outcome.</w:t>
            </w:r>
          </w:p>
          <w:p w14:paraId="5B203900" w14:textId="77777777" w:rsidR="00EE40AC" w:rsidRDefault="00000000">
            <w:pPr>
              <w:spacing w:after="40"/>
            </w:pPr>
            <w:r w:rsidRPr="00BC0A58">
              <w:rPr>
                <w:sz w:val="15"/>
              </w:rPr>
              <w:t>Medium term - Review access to the full curriculum, educational visits and enrichment, and address identified barriers.</w:t>
            </w:r>
          </w:p>
          <w:p w14:paraId="7E378ADD" w14:textId="77777777" w:rsidR="00EE40AC" w:rsidRDefault="00000000">
            <w:pPr>
              <w:spacing w:after="40"/>
            </w:pPr>
            <w:r w:rsidRPr="00CC3000">
              <w:rPr>
                <w:sz w:val="15"/>
              </w:rPr>
              <w:t>Long term - Sustain equitable participation and improved outcomes for disabled pupils through annual review and staff development.</w:t>
            </w:r>
          </w:p>
        </w:tc>
        <w:tc>
          <w:tcPr>
            <w:tcW w:w="1560" w:type="dxa"/>
            <w:tcBorders>
              <w:top w:val="single" w:sz="4" w:space="0" w:color="B9B9B9"/>
              <w:left w:val="single" w:sz="4" w:space="0" w:color="B9B9B9"/>
              <w:bottom w:val="single" w:sz="4" w:space="0" w:color="B9B9B9"/>
              <w:right w:val="single" w:sz="4" w:space="0" w:color="B9B9B9"/>
            </w:tcBorders>
          </w:tcPr>
          <w:p w14:paraId="33D746A2" w14:textId="77777777" w:rsidR="00EE40AC" w:rsidRPr="00CC3000" w:rsidRDefault="00000000">
            <w:pPr>
              <w:spacing w:after="40"/>
            </w:pPr>
            <w:r w:rsidRPr="00CC3000">
              <w:rPr>
                <w:sz w:val="15"/>
              </w:rPr>
              <w:t>• Share the Inclusion and Adaptive Practices Handbook and provide practical staff training.</w:t>
            </w:r>
          </w:p>
          <w:p w14:paraId="64BD828D" w14:textId="77777777" w:rsidR="00EE40AC" w:rsidRPr="00CC3000" w:rsidRDefault="00000000">
            <w:pPr>
              <w:spacing w:after="40"/>
            </w:pPr>
            <w:r w:rsidRPr="00CC3000">
              <w:rPr>
                <w:sz w:val="15"/>
              </w:rPr>
              <w:t xml:space="preserve">• Quality </w:t>
            </w:r>
            <w:proofErr w:type="gramStart"/>
            <w:r w:rsidRPr="00CC3000">
              <w:rPr>
                <w:sz w:val="15"/>
              </w:rPr>
              <w:t>assure</w:t>
            </w:r>
            <w:proofErr w:type="gramEnd"/>
            <w:r w:rsidRPr="00CC3000">
              <w:rPr>
                <w:sz w:val="15"/>
              </w:rPr>
              <w:t xml:space="preserve"> SEND support plans, interventions and reasonable adjustments each term.</w:t>
            </w:r>
          </w:p>
          <w:p w14:paraId="554642EC" w14:textId="77777777" w:rsidR="00EE40AC" w:rsidRPr="00CC3000" w:rsidRDefault="00000000">
            <w:pPr>
              <w:spacing w:after="40"/>
            </w:pPr>
            <w:r w:rsidRPr="00CC3000">
              <w:rPr>
                <w:sz w:val="15"/>
              </w:rPr>
              <w:t>• Audit curriculum resources and representation of disability.</w:t>
            </w:r>
          </w:p>
          <w:p w14:paraId="03824090" w14:textId="77777777" w:rsidR="00EE40AC" w:rsidRPr="00CC3000" w:rsidRDefault="00000000">
            <w:pPr>
              <w:spacing w:after="40"/>
            </w:pPr>
            <w:r w:rsidRPr="00CC3000">
              <w:rPr>
                <w:sz w:val="15"/>
              </w:rPr>
              <w:t>• Include accessibility and reasonable adjustments in planning for visits, clubs, PE and wider opportunities.</w:t>
            </w:r>
          </w:p>
          <w:p w14:paraId="36F38C36" w14:textId="77777777" w:rsidR="00EE40AC" w:rsidRDefault="00000000">
            <w:pPr>
              <w:spacing w:after="40"/>
            </w:pPr>
            <w:r w:rsidRPr="00CC3000">
              <w:rPr>
                <w:sz w:val="15"/>
              </w:rPr>
              <w:t>• Gather pupil and parent views and use them to refine provision.</w:t>
            </w:r>
          </w:p>
        </w:tc>
        <w:tc>
          <w:tcPr>
            <w:tcW w:w="1701" w:type="dxa"/>
            <w:tcBorders>
              <w:top w:val="single" w:sz="4" w:space="0" w:color="B9B9B9"/>
              <w:left w:val="single" w:sz="4" w:space="0" w:color="B9B9B9"/>
              <w:bottom w:val="single" w:sz="4" w:space="0" w:color="B9B9B9"/>
              <w:right w:val="single" w:sz="4" w:space="0" w:color="B9B9B9"/>
            </w:tcBorders>
          </w:tcPr>
          <w:p w14:paraId="3856BA6D" w14:textId="77777777" w:rsidR="00EE40AC" w:rsidRPr="005A31C6" w:rsidRDefault="00000000">
            <w:pPr>
              <w:spacing w:after="40"/>
            </w:pPr>
            <w:r w:rsidRPr="005A31C6">
              <w:rPr>
                <w:sz w:val="15"/>
              </w:rPr>
              <w:t>Headteacher</w:t>
            </w:r>
          </w:p>
          <w:p w14:paraId="723AB406" w14:textId="77777777" w:rsidR="00EE40AC" w:rsidRPr="005A31C6" w:rsidRDefault="00000000">
            <w:pPr>
              <w:spacing w:after="40"/>
            </w:pPr>
            <w:r w:rsidRPr="005A31C6">
              <w:rPr>
                <w:sz w:val="15"/>
              </w:rPr>
              <w:t>SENDCo and Deputy SENDCo</w:t>
            </w:r>
          </w:p>
          <w:p w14:paraId="51192E82" w14:textId="77777777" w:rsidR="00EE40AC" w:rsidRPr="005A31C6" w:rsidRDefault="00000000">
            <w:pPr>
              <w:spacing w:after="40"/>
            </w:pPr>
            <w:r w:rsidRPr="005A31C6">
              <w:rPr>
                <w:sz w:val="15"/>
              </w:rPr>
              <w:t>Curriculum and subject leaders</w:t>
            </w:r>
          </w:p>
          <w:p w14:paraId="4E1A1375" w14:textId="77777777" w:rsidR="00EE40AC" w:rsidRDefault="00000000">
            <w:pPr>
              <w:spacing w:after="40"/>
            </w:pPr>
            <w:r w:rsidRPr="005A31C6">
              <w:rPr>
                <w:sz w:val="15"/>
              </w:rPr>
              <w:t>Class teachers</w:t>
            </w:r>
          </w:p>
        </w:tc>
        <w:tc>
          <w:tcPr>
            <w:tcW w:w="1764" w:type="dxa"/>
            <w:tcBorders>
              <w:top w:val="single" w:sz="4" w:space="0" w:color="B9B9B9"/>
              <w:left w:val="single" w:sz="4" w:space="0" w:color="B9B9B9"/>
              <w:bottom w:val="single" w:sz="4" w:space="0" w:color="B9B9B9"/>
              <w:right w:val="single" w:sz="4" w:space="0" w:color="B9B9B9"/>
            </w:tcBorders>
          </w:tcPr>
          <w:p w14:paraId="59694E5D" w14:textId="77777777" w:rsidR="00EE40AC" w:rsidRPr="00060A26" w:rsidRDefault="00000000">
            <w:pPr>
              <w:spacing w:after="40"/>
            </w:pPr>
            <w:r w:rsidRPr="00060A26">
              <w:rPr>
                <w:sz w:val="15"/>
              </w:rPr>
              <w:t>December 2026 - baseline review and staff guidance</w:t>
            </w:r>
          </w:p>
          <w:p w14:paraId="37F01DFA" w14:textId="77777777" w:rsidR="00EE40AC" w:rsidRPr="00060A26" w:rsidRDefault="00000000">
            <w:pPr>
              <w:spacing w:after="40"/>
            </w:pPr>
            <w:r w:rsidRPr="00060A26">
              <w:rPr>
                <w:sz w:val="15"/>
              </w:rPr>
              <w:t>April 2027 - access audit and follow-up</w:t>
            </w:r>
          </w:p>
          <w:p w14:paraId="11BAD1A5" w14:textId="77777777" w:rsidR="00EE40AC" w:rsidRPr="00060A26" w:rsidRDefault="00000000">
            <w:pPr>
              <w:spacing w:after="40"/>
            </w:pPr>
            <w:r w:rsidRPr="00060A26">
              <w:rPr>
                <w:sz w:val="15"/>
              </w:rPr>
              <w:t>Termly monitoring</w:t>
            </w:r>
          </w:p>
          <w:p w14:paraId="470967E7" w14:textId="77777777" w:rsidR="00EE40AC" w:rsidRDefault="00000000">
            <w:pPr>
              <w:spacing w:after="40"/>
            </w:pPr>
            <w:r w:rsidRPr="00060A26">
              <w:rPr>
                <w:sz w:val="15"/>
              </w:rPr>
              <w:t>Annual review each July to 2029</w:t>
            </w:r>
          </w:p>
        </w:tc>
        <w:tc>
          <w:tcPr>
            <w:tcW w:w="1831" w:type="dxa"/>
            <w:tcBorders>
              <w:top w:val="single" w:sz="4" w:space="0" w:color="B9B9B9"/>
              <w:left w:val="single" w:sz="4" w:space="0" w:color="B9B9B9"/>
              <w:bottom w:val="single" w:sz="4" w:space="0" w:color="B9B9B9"/>
              <w:right w:val="single" w:sz="4" w:space="0" w:color="B9B9B9"/>
            </w:tcBorders>
          </w:tcPr>
          <w:p w14:paraId="4EE3F544" w14:textId="77777777" w:rsidR="00EE40AC" w:rsidRPr="00060A26" w:rsidRDefault="00000000">
            <w:pPr>
              <w:spacing w:after="40"/>
            </w:pPr>
            <w:r w:rsidRPr="00060A26">
              <w:rPr>
                <w:sz w:val="15"/>
              </w:rPr>
              <w:t>• Monitoring shows increasingly consistent adaptive teaching and appropriate reasonable adjustments.</w:t>
            </w:r>
          </w:p>
          <w:p w14:paraId="1A44FE35" w14:textId="77777777" w:rsidR="00EE40AC" w:rsidRPr="00060A26" w:rsidRDefault="00000000">
            <w:pPr>
              <w:spacing w:after="40"/>
            </w:pPr>
            <w:r w:rsidRPr="00060A26">
              <w:rPr>
                <w:sz w:val="15"/>
              </w:rPr>
              <w:t>• Support plans link identified needs and barriers to provision and measurable outcomes.</w:t>
            </w:r>
          </w:p>
          <w:p w14:paraId="63D8FC30" w14:textId="77777777" w:rsidR="00EE40AC" w:rsidRPr="00060A26" w:rsidRDefault="00000000">
            <w:pPr>
              <w:spacing w:after="40"/>
            </w:pPr>
            <w:r w:rsidRPr="00060A26">
              <w:rPr>
                <w:sz w:val="15"/>
              </w:rPr>
              <w:t xml:space="preserve">• Participation in the curriculum and wider opportunities </w:t>
            </w:r>
            <w:proofErr w:type="gramStart"/>
            <w:r w:rsidRPr="00060A26">
              <w:rPr>
                <w:sz w:val="15"/>
              </w:rPr>
              <w:t>improves</w:t>
            </w:r>
            <w:proofErr w:type="gramEnd"/>
            <w:r w:rsidRPr="00060A26">
              <w:rPr>
                <w:sz w:val="15"/>
              </w:rPr>
              <w:t xml:space="preserve"> from baseline, including for pupils with SEND.</w:t>
            </w:r>
          </w:p>
          <w:p w14:paraId="164F9B7A" w14:textId="77777777" w:rsidR="00EE40AC" w:rsidRDefault="00000000">
            <w:pPr>
              <w:spacing w:after="40"/>
            </w:pPr>
            <w:r w:rsidRPr="00060A26">
              <w:rPr>
                <w:sz w:val="15"/>
              </w:rPr>
              <w:t>• Pupil and parent feedback indicates that avoidable barriers are identified and addressed promptly.</w:t>
            </w:r>
          </w:p>
        </w:tc>
      </w:tr>
      <w:tr w:rsidR="00EE40AC" w14:paraId="553FB6E0" w14:textId="77777777">
        <w:trPr>
          <w:cantSplit/>
        </w:trPr>
        <w:tc>
          <w:tcPr>
            <w:tcW w:w="1701" w:type="dxa"/>
            <w:tcBorders>
              <w:top w:val="single" w:sz="4" w:space="0" w:color="B9B9B9"/>
              <w:left w:val="single" w:sz="4" w:space="0" w:color="B9B9B9"/>
              <w:bottom w:val="single" w:sz="4" w:space="0" w:color="B9B9B9"/>
              <w:right w:val="single" w:sz="4" w:space="0" w:color="B9B9B9"/>
            </w:tcBorders>
          </w:tcPr>
          <w:p w14:paraId="7D61E87E" w14:textId="77777777" w:rsidR="00EE40AC" w:rsidRDefault="00000000">
            <w:pPr>
              <w:pStyle w:val="Tablebodycopy"/>
              <w:rPr>
                <w:rFonts w:eastAsia="Arial" w:cs="Arial"/>
                <w:color w:val="000000"/>
                <w:szCs w:val="20"/>
                <w:lang w:eastAsia="en-US" w:bidi="en-US"/>
              </w:rPr>
            </w:pPr>
            <w:r>
              <w:rPr>
                <w:rFonts w:eastAsia="Arial" w:cs="Arial"/>
                <w:color w:val="000000"/>
                <w:szCs w:val="20"/>
                <w:lang w:eastAsia="en-US" w:bidi="en-US"/>
              </w:rPr>
              <w:lastRenderedPageBreak/>
              <w:t>Improve and maintain access to the physical environment</w:t>
            </w:r>
          </w:p>
        </w:tc>
        <w:tc>
          <w:tcPr>
            <w:tcW w:w="3544" w:type="dxa"/>
            <w:tcBorders>
              <w:top w:val="single" w:sz="4" w:space="0" w:color="B9B9B9"/>
              <w:left w:val="single" w:sz="4" w:space="0" w:color="B9B9B9"/>
              <w:bottom w:val="single" w:sz="4" w:space="0" w:color="B9B9B9"/>
              <w:right w:val="single" w:sz="4" w:space="0" w:color="B9B9B9"/>
            </w:tcBorders>
          </w:tcPr>
          <w:p w14:paraId="30213358" w14:textId="77777777" w:rsidR="00EE40AC" w:rsidRPr="00DF667E" w:rsidRDefault="00000000">
            <w:pPr>
              <w:spacing w:after="40"/>
            </w:pPr>
            <w:r w:rsidRPr="00DF667E">
              <w:rPr>
                <w:sz w:val="15"/>
              </w:rPr>
              <w:t>The school environment is adapted to pupils' needs as required. Current provision includes:</w:t>
            </w:r>
          </w:p>
          <w:p w14:paraId="04BB7D55" w14:textId="6CA9AC04" w:rsidR="00EE40AC" w:rsidRPr="00DF667E" w:rsidRDefault="00000000">
            <w:pPr>
              <w:spacing w:after="40"/>
            </w:pPr>
            <w:r w:rsidRPr="00DF667E">
              <w:rPr>
                <w:sz w:val="15"/>
              </w:rPr>
              <w:t>• A largely single-</w:t>
            </w:r>
            <w:proofErr w:type="spellStart"/>
            <w:r w:rsidRPr="00DF667E">
              <w:rPr>
                <w:sz w:val="15"/>
              </w:rPr>
              <w:t>storey</w:t>
            </w:r>
            <w:proofErr w:type="spellEnd"/>
            <w:r w:rsidRPr="00DF667E">
              <w:rPr>
                <w:sz w:val="15"/>
              </w:rPr>
              <w:t xml:space="preserve"> site with </w:t>
            </w:r>
            <w:r w:rsidR="00DF667E" w:rsidRPr="00DF667E">
              <w:rPr>
                <w:sz w:val="15"/>
              </w:rPr>
              <w:t>level</w:t>
            </w:r>
            <w:r w:rsidRPr="00DF667E">
              <w:rPr>
                <w:sz w:val="15"/>
              </w:rPr>
              <w:t xml:space="preserve"> access and suitable circulation routes.</w:t>
            </w:r>
          </w:p>
          <w:p w14:paraId="27C3C87F" w14:textId="77777777" w:rsidR="00EE40AC" w:rsidRPr="00DF667E" w:rsidRDefault="00000000">
            <w:pPr>
              <w:spacing w:after="40"/>
            </w:pPr>
            <w:r w:rsidRPr="00DF667E">
              <w:rPr>
                <w:sz w:val="15"/>
              </w:rPr>
              <w:t>• An accessible toilet and changing facilities.</w:t>
            </w:r>
          </w:p>
          <w:p w14:paraId="1CEF86D5" w14:textId="77777777" w:rsidR="00EE40AC" w:rsidRPr="00DF667E" w:rsidRDefault="00000000">
            <w:pPr>
              <w:spacing w:after="40"/>
            </w:pPr>
            <w:r w:rsidRPr="00DF667E">
              <w:rPr>
                <w:sz w:val="15"/>
              </w:rPr>
              <w:t>• Library resources positioned at accessible heights.</w:t>
            </w:r>
          </w:p>
          <w:p w14:paraId="22BE14C2" w14:textId="77777777" w:rsidR="00EE40AC" w:rsidRDefault="00000000">
            <w:pPr>
              <w:spacing w:after="40"/>
            </w:pPr>
            <w:r w:rsidRPr="00DF667E">
              <w:rPr>
                <w:sz w:val="15"/>
              </w:rPr>
              <w:t>• Site and health and safety checks used to identify access barriers and hazards.</w:t>
            </w:r>
          </w:p>
        </w:tc>
        <w:tc>
          <w:tcPr>
            <w:tcW w:w="2693" w:type="dxa"/>
            <w:tcBorders>
              <w:top w:val="single" w:sz="4" w:space="0" w:color="B9B9B9"/>
              <w:left w:val="single" w:sz="4" w:space="0" w:color="B9B9B9"/>
              <w:bottom w:val="single" w:sz="4" w:space="0" w:color="B9B9B9"/>
              <w:right w:val="single" w:sz="4" w:space="0" w:color="B9B9B9"/>
            </w:tcBorders>
          </w:tcPr>
          <w:p w14:paraId="712F14F7" w14:textId="77777777" w:rsidR="00EE40AC" w:rsidRPr="00F615DE" w:rsidRDefault="00000000">
            <w:pPr>
              <w:spacing w:after="40"/>
            </w:pPr>
            <w:r w:rsidRPr="00F615DE">
              <w:rPr>
                <w:sz w:val="15"/>
              </w:rPr>
              <w:t xml:space="preserve">Short term - Complete a whole-site accessibility audit and agree a </w:t>
            </w:r>
            <w:proofErr w:type="gramStart"/>
            <w:r w:rsidRPr="00F615DE">
              <w:rPr>
                <w:sz w:val="15"/>
              </w:rPr>
              <w:t>costed,</w:t>
            </w:r>
            <w:proofErr w:type="gramEnd"/>
            <w:r w:rsidRPr="00F615DE">
              <w:rPr>
                <w:sz w:val="15"/>
              </w:rPr>
              <w:t xml:space="preserve"> </w:t>
            </w:r>
            <w:proofErr w:type="spellStart"/>
            <w:r w:rsidRPr="00F615DE">
              <w:rPr>
                <w:sz w:val="15"/>
              </w:rPr>
              <w:t>prioritised</w:t>
            </w:r>
            <w:proofErr w:type="spellEnd"/>
            <w:r w:rsidRPr="00F615DE">
              <w:rPr>
                <w:sz w:val="15"/>
              </w:rPr>
              <w:t xml:space="preserve"> </w:t>
            </w:r>
            <w:proofErr w:type="spellStart"/>
            <w:r w:rsidRPr="00F615DE">
              <w:rPr>
                <w:sz w:val="15"/>
              </w:rPr>
              <w:t>programme</w:t>
            </w:r>
            <w:proofErr w:type="spellEnd"/>
            <w:r w:rsidRPr="00F615DE">
              <w:rPr>
                <w:sz w:val="15"/>
              </w:rPr>
              <w:t xml:space="preserve"> of </w:t>
            </w:r>
            <w:proofErr w:type="gramStart"/>
            <w:r w:rsidRPr="00F615DE">
              <w:rPr>
                <w:sz w:val="15"/>
              </w:rPr>
              <w:t>works</w:t>
            </w:r>
            <w:proofErr w:type="gramEnd"/>
            <w:r w:rsidRPr="00F615DE">
              <w:rPr>
                <w:sz w:val="15"/>
              </w:rPr>
              <w:t>.</w:t>
            </w:r>
          </w:p>
          <w:p w14:paraId="3644344D" w14:textId="77777777" w:rsidR="00EE40AC" w:rsidRPr="00F615DE" w:rsidRDefault="00000000">
            <w:pPr>
              <w:spacing w:after="40"/>
            </w:pPr>
            <w:r w:rsidRPr="00F615DE">
              <w:rPr>
                <w:sz w:val="15"/>
              </w:rPr>
              <w:t>Medium term - Address priority barriers relating to entrances, routes, parking, toilets and changing, signage, lighting, acoustics and visual contrast.</w:t>
            </w:r>
          </w:p>
          <w:p w14:paraId="71974F74" w14:textId="77777777" w:rsidR="00EE40AC" w:rsidRDefault="00000000">
            <w:pPr>
              <w:spacing w:after="40"/>
            </w:pPr>
            <w:r w:rsidRPr="00F615DE">
              <w:rPr>
                <w:sz w:val="15"/>
              </w:rPr>
              <w:t xml:space="preserve">Long term - Review the environment annually and </w:t>
            </w:r>
            <w:proofErr w:type="gramStart"/>
            <w:r w:rsidRPr="00F615DE">
              <w:rPr>
                <w:sz w:val="15"/>
              </w:rPr>
              <w:t>plan ahead</w:t>
            </w:r>
            <w:proofErr w:type="gramEnd"/>
            <w:r w:rsidRPr="00F615DE">
              <w:rPr>
                <w:sz w:val="15"/>
              </w:rPr>
              <w:t xml:space="preserve"> for the known and anticipated needs of pupils, families, staff and visitors.</w:t>
            </w:r>
          </w:p>
        </w:tc>
        <w:tc>
          <w:tcPr>
            <w:tcW w:w="1560" w:type="dxa"/>
            <w:tcBorders>
              <w:top w:val="single" w:sz="4" w:space="0" w:color="B9B9B9"/>
              <w:left w:val="single" w:sz="4" w:space="0" w:color="B9B9B9"/>
              <w:bottom w:val="single" w:sz="4" w:space="0" w:color="B9B9B9"/>
              <w:right w:val="single" w:sz="4" w:space="0" w:color="B9B9B9"/>
            </w:tcBorders>
          </w:tcPr>
          <w:p w14:paraId="54CFFB0B" w14:textId="77777777" w:rsidR="00EE40AC" w:rsidRPr="00F615DE" w:rsidRDefault="00000000">
            <w:pPr>
              <w:spacing w:after="40"/>
            </w:pPr>
            <w:r w:rsidRPr="00F615DE">
              <w:rPr>
                <w:sz w:val="15"/>
              </w:rPr>
              <w:t>• Audit the site with the Site Manager, SENDCo and, where appropriate, pupils and parents.</w:t>
            </w:r>
          </w:p>
          <w:p w14:paraId="49DEB009" w14:textId="77777777" w:rsidR="00EE40AC" w:rsidRPr="00F615DE" w:rsidRDefault="00000000">
            <w:pPr>
              <w:spacing w:after="40"/>
            </w:pPr>
            <w:r w:rsidRPr="00F615DE">
              <w:rPr>
                <w:sz w:val="15"/>
              </w:rPr>
              <w:t xml:space="preserve">• Review automatic entrance doors, accessible parking, changing facilities and any need for </w:t>
            </w:r>
            <w:proofErr w:type="gramStart"/>
            <w:r w:rsidRPr="00F615DE">
              <w:rPr>
                <w:sz w:val="15"/>
              </w:rPr>
              <w:t>a changing</w:t>
            </w:r>
            <w:proofErr w:type="gramEnd"/>
            <w:r w:rsidRPr="00F615DE">
              <w:rPr>
                <w:sz w:val="15"/>
              </w:rPr>
              <w:t xml:space="preserve"> bed.</w:t>
            </w:r>
          </w:p>
          <w:p w14:paraId="7F141757" w14:textId="77777777" w:rsidR="00EE40AC" w:rsidRPr="00F615DE" w:rsidRDefault="00000000">
            <w:pPr>
              <w:spacing w:after="40"/>
            </w:pPr>
            <w:r w:rsidRPr="00F615DE">
              <w:rPr>
                <w:sz w:val="15"/>
              </w:rPr>
              <w:t>• Check steps, edges, doors, signage, lighting, acoustics and routes for hazards or barriers, adding contrast markings where needed.</w:t>
            </w:r>
          </w:p>
          <w:p w14:paraId="40D06F26" w14:textId="77777777" w:rsidR="00EE40AC" w:rsidRPr="00F615DE" w:rsidRDefault="00000000">
            <w:pPr>
              <w:spacing w:after="40"/>
            </w:pPr>
            <w:r w:rsidRPr="00F615DE">
              <w:rPr>
                <w:sz w:val="15"/>
              </w:rPr>
              <w:t>• Review intimate care arrangements and ensure required equipment is available.</w:t>
            </w:r>
          </w:p>
          <w:p w14:paraId="1744D91A" w14:textId="77777777" w:rsidR="00EE40AC" w:rsidRPr="00F615DE" w:rsidRDefault="00000000">
            <w:pPr>
              <w:spacing w:after="40"/>
            </w:pPr>
            <w:r w:rsidRPr="00F615DE">
              <w:rPr>
                <w:sz w:val="15"/>
              </w:rPr>
              <w:t>• Maintain current personal emergency evacuation plans and accessible evacuation routes.</w:t>
            </w:r>
          </w:p>
          <w:p w14:paraId="47497B2F" w14:textId="77777777" w:rsidR="00EE40AC" w:rsidRPr="00F615DE" w:rsidRDefault="00000000">
            <w:pPr>
              <w:spacing w:after="40"/>
            </w:pPr>
            <w:r w:rsidRPr="00F615DE">
              <w:rPr>
                <w:sz w:val="15"/>
              </w:rPr>
              <w:t>• Record priorities, costs, timescales and completed works in the premises action log.</w:t>
            </w:r>
          </w:p>
        </w:tc>
        <w:tc>
          <w:tcPr>
            <w:tcW w:w="1701" w:type="dxa"/>
            <w:tcBorders>
              <w:top w:val="single" w:sz="4" w:space="0" w:color="B9B9B9"/>
              <w:left w:val="single" w:sz="4" w:space="0" w:color="B9B9B9"/>
              <w:bottom w:val="single" w:sz="4" w:space="0" w:color="B9B9B9"/>
              <w:right w:val="single" w:sz="4" w:space="0" w:color="B9B9B9"/>
            </w:tcBorders>
          </w:tcPr>
          <w:p w14:paraId="69079183" w14:textId="77777777" w:rsidR="00EE40AC" w:rsidRPr="00F615DE" w:rsidRDefault="00000000">
            <w:pPr>
              <w:spacing w:after="40"/>
            </w:pPr>
            <w:r w:rsidRPr="00F615DE">
              <w:rPr>
                <w:sz w:val="15"/>
              </w:rPr>
              <w:t>Headteacher</w:t>
            </w:r>
          </w:p>
          <w:p w14:paraId="62664DD1" w14:textId="77777777" w:rsidR="00EE40AC" w:rsidRPr="00F615DE" w:rsidRDefault="00000000">
            <w:pPr>
              <w:spacing w:after="40"/>
            </w:pPr>
            <w:r w:rsidRPr="00F615DE">
              <w:rPr>
                <w:sz w:val="15"/>
              </w:rPr>
              <w:t>Site Manager</w:t>
            </w:r>
          </w:p>
          <w:p w14:paraId="09C4351A" w14:textId="77777777" w:rsidR="00EE40AC" w:rsidRPr="00F615DE" w:rsidRDefault="00000000">
            <w:pPr>
              <w:spacing w:after="40"/>
            </w:pPr>
            <w:r w:rsidRPr="00F615DE">
              <w:rPr>
                <w:sz w:val="15"/>
              </w:rPr>
              <w:t>SENDCo</w:t>
            </w:r>
          </w:p>
          <w:p w14:paraId="4735E8AF" w14:textId="14BF5BC0" w:rsidR="00EE40AC" w:rsidRDefault="00F615DE">
            <w:pPr>
              <w:spacing w:after="40"/>
            </w:pPr>
            <w:proofErr w:type="spellStart"/>
            <w:r>
              <w:rPr>
                <w:sz w:val="15"/>
              </w:rPr>
              <w:t>Galileo</w:t>
            </w:r>
            <w:r w:rsidR="00000000" w:rsidRPr="00F615DE">
              <w:rPr>
                <w:sz w:val="15"/>
              </w:rPr>
              <w:t>Trust</w:t>
            </w:r>
            <w:proofErr w:type="spellEnd"/>
            <w:r w:rsidR="00000000" w:rsidRPr="00F615DE">
              <w:rPr>
                <w:sz w:val="15"/>
              </w:rPr>
              <w:t xml:space="preserve"> and health and safety teams</w:t>
            </w:r>
          </w:p>
        </w:tc>
        <w:tc>
          <w:tcPr>
            <w:tcW w:w="1764" w:type="dxa"/>
            <w:tcBorders>
              <w:top w:val="single" w:sz="4" w:space="0" w:color="B9B9B9"/>
              <w:left w:val="single" w:sz="4" w:space="0" w:color="B9B9B9"/>
              <w:bottom w:val="single" w:sz="4" w:space="0" w:color="B9B9B9"/>
              <w:right w:val="single" w:sz="4" w:space="0" w:color="B9B9B9"/>
            </w:tcBorders>
          </w:tcPr>
          <w:p w14:paraId="7A2C4AED" w14:textId="77777777" w:rsidR="00EE40AC" w:rsidRPr="00F615DE" w:rsidRDefault="00000000">
            <w:pPr>
              <w:spacing w:after="40"/>
            </w:pPr>
            <w:r w:rsidRPr="00F615DE">
              <w:rPr>
                <w:sz w:val="15"/>
              </w:rPr>
              <w:t>December 2026 - audit and priority plan</w:t>
            </w:r>
          </w:p>
          <w:p w14:paraId="10435FA2" w14:textId="77777777" w:rsidR="00EE40AC" w:rsidRPr="00F615DE" w:rsidRDefault="00000000">
            <w:pPr>
              <w:spacing w:after="40"/>
            </w:pPr>
            <w:r w:rsidRPr="00F615DE">
              <w:rPr>
                <w:sz w:val="15"/>
              </w:rPr>
              <w:t>July 2027 - priority works reviewed</w:t>
            </w:r>
          </w:p>
          <w:p w14:paraId="03B8954F" w14:textId="77777777" w:rsidR="00EE40AC" w:rsidRPr="00F615DE" w:rsidRDefault="00000000">
            <w:pPr>
              <w:spacing w:after="40"/>
            </w:pPr>
            <w:r w:rsidRPr="00F615DE">
              <w:rPr>
                <w:sz w:val="15"/>
              </w:rPr>
              <w:t>Annual review each July to 2029</w:t>
            </w:r>
          </w:p>
          <w:p w14:paraId="5B44A7CD" w14:textId="77777777" w:rsidR="00EE40AC" w:rsidRPr="00F615DE" w:rsidRDefault="00000000">
            <w:pPr>
              <w:spacing w:after="40"/>
            </w:pPr>
            <w:r w:rsidRPr="00F615DE">
              <w:rPr>
                <w:sz w:val="15"/>
              </w:rPr>
              <w:t>Individual adjustments - before admission or as soon as a need is identified</w:t>
            </w:r>
          </w:p>
        </w:tc>
        <w:tc>
          <w:tcPr>
            <w:tcW w:w="1831" w:type="dxa"/>
            <w:tcBorders>
              <w:top w:val="single" w:sz="4" w:space="0" w:color="B9B9B9"/>
              <w:left w:val="single" w:sz="4" w:space="0" w:color="B9B9B9"/>
              <w:bottom w:val="single" w:sz="4" w:space="0" w:color="B9B9B9"/>
              <w:right w:val="single" w:sz="4" w:space="0" w:color="B9B9B9"/>
            </w:tcBorders>
          </w:tcPr>
          <w:p w14:paraId="73E654D6" w14:textId="77777777" w:rsidR="00EE40AC" w:rsidRPr="000F14EE" w:rsidRDefault="00000000">
            <w:pPr>
              <w:spacing w:after="40"/>
            </w:pPr>
            <w:r w:rsidRPr="000F14EE">
              <w:rPr>
                <w:sz w:val="15"/>
              </w:rPr>
              <w:t xml:space="preserve">• A documented audit and costed action log show that barriers are </w:t>
            </w:r>
            <w:proofErr w:type="spellStart"/>
            <w:r w:rsidRPr="000F14EE">
              <w:rPr>
                <w:sz w:val="15"/>
              </w:rPr>
              <w:t>prioritised</w:t>
            </w:r>
            <w:proofErr w:type="spellEnd"/>
            <w:r w:rsidRPr="000F14EE">
              <w:rPr>
                <w:sz w:val="15"/>
              </w:rPr>
              <w:t xml:space="preserve"> and addressed.</w:t>
            </w:r>
          </w:p>
          <w:p w14:paraId="66518F20" w14:textId="77777777" w:rsidR="00EE40AC" w:rsidRPr="000F14EE" w:rsidRDefault="00000000">
            <w:pPr>
              <w:spacing w:after="40"/>
            </w:pPr>
            <w:r w:rsidRPr="000F14EE">
              <w:rPr>
                <w:sz w:val="15"/>
              </w:rPr>
              <w:t>• Required individual adjustments are in place before they are needed wherever reasonably practicable.</w:t>
            </w:r>
          </w:p>
          <w:p w14:paraId="61ECA25A" w14:textId="77777777" w:rsidR="00EE40AC" w:rsidRPr="000F14EE" w:rsidRDefault="00000000">
            <w:pPr>
              <w:spacing w:after="40"/>
            </w:pPr>
            <w:r w:rsidRPr="000F14EE">
              <w:rPr>
                <w:sz w:val="15"/>
              </w:rPr>
              <w:t>• Disabled pupils can move around and use the school safely and with increasing independence.</w:t>
            </w:r>
          </w:p>
          <w:p w14:paraId="4E1D4DD5" w14:textId="77777777" w:rsidR="00EE40AC" w:rsidRDefault="00000000">
            <w:pPr>
              <w:spacing w:after="40"/>
            </w:pPr>
            <w:r w:rsidRPr="000F14EE">
              <w:rPr>
                <w:sz w:val="15"/>
              </w:rPr>
              <w:t>• Emergency evacuation and intimate care arrangements are current, understood and appropriately resourced.</w:t>
            </w:r>
          </w:p>
        </w:tc>
      </w:tr>
      <w:tr w:rsidR="00EE40AC" w14:paraId="15305718" w14:textId="77777777">
        <w:trPr>
          <w:cantSplit/>
        </w:trPr>
        <w:tc>
          <w:tcPr>
            <w:tcW w:w="1701" w:type="dxa"/>
            <w:tcBorders>
              <w:top w:val="single" w:sz="4" w:space="0" w:color="B9B9B9"/>
              <w:left w:val="single" w:sz="4" w:space="0" w:color="B9B9B9"/>
              <w:bottom w:val="single" w:sz="4" w:space="0" w:color="B9B9B9"/>
              <w:right w:val="single" w:sz="4" w:space="0" w:color="B9B9B9"/>
            </w:tcBorders>
          </w:tcPr>
          <w:p w14:paraId="085788B1" w14:textId="77777777" w:rsidR="00EE40AC" w:rsidRDefault="00000000">
            <w:pPr>
              <w:spacing w:before="120"/>
              <w:rPr>
                <w:color w:val="000000"/>
                <w:szCs w:val="20"/>
                <w:lang w:eastAsia="en-US" w:bidi="en-US"/>
              </w:rPr>
            </w:pPr>
            <w:r>
              <w:rPr>
                <w:rFonts w:eastAsia="Arial" w:cs="Arial"/>
                <w:color w:val="000000"/>
                <w:szCs w:val="20"/>
                <w:lang w:eastAsia="en-US" w:bidi="en-US"/>
              </w:rPr>
              <w:lastRenderedPageBreak/>
              <w:t>Improve the delivery of information to pupils with a disability</w:t>
            </w:r>
          </w:p>
        </w:tc>
        <w:tc>
          <w:tcPr>
            <w:tcW w:w="3544" w:type="dxa"/>
            <w:tcBorders>
              <w:top w:val="single" w:sz="4" w:space="0" w:color="B9B9B9"/>
              <w:left w:val="single" w:sz="4" w:space="0" w:color="B9B9B9"/>
              <w:bottom w:val="single" w:sz="4" w:space="0" w:color="B9B9B9"/>
              <w:right w:val="single" w:sz="4" w:space="0" w:color="B9B9B9"/>
            </w:tcBorders>
          </w:tcPr>
          <w:p w14:paraId="2123B58F" w14:textId="77777777" w:rsidR="00EE40AC" w:rsidRPr="00691DD7" w:rsidRDefault="00000000">
            <w:pPr>
              <w:spacing w:after="40"/>
            </w:pPr>
            <w:r w:rsidRPr="00691DD7">
              <w:rPr>
                <w:sz w:val="15"/>
              </w:rPr>
              <w:t>The school uses a range of communication methods to make information accessible. These include:</w:t>
            </w:r>
          </w:p>
          <w:p w14:paraId="71F8FED2" w14:textId="77777777" w:rsidR="00EE40AC" w:rsidRPr="00691DD7" w:rsidRDefault="00000000">
            <w:pPr>
              <w:spacing w:after="40"/>
            </w:pPr>
            <w:r w:rsidRPr="00691DD7">
              <w:rPr>
                <w:sz w:val="15"/>
              </w:rPr>
              <w:t>• Clear internal signage and visual timetables.</w:t>
            </w:r>
          </w:p>
          <w:p w14:paraId="7854B040" w14:textId="77777777" w:rsidR="00EE40AC" w:rsidRPr="00691DD7" w:rsidRDefault="00000000">
            <w:pPr>
              <w:spacing w:after="40"/>
            </w:pPr>
            <w:r w:rsidRPr="00691DD7">
              <w:rPr>
                <w:sz w:val="15"/>
              </w:rPr>
              <w:t xml:space="preserve">• Plain-text, large-print and translated information </w:t>
            </w:r>
            <w:proofErr w:type="gramStart"/>
            <w:r w:rsidRPr="00691DD7">
              <w:rPr>
                <w:sz w:val="15"/>
              </w:rPr>
              <w:t>where</w:t>
            </w:r>
            <w:proofErr w:type="gramEnd"/>
            <w:r w:rsidRPr="00691DD7">
              <w:rPr>
                <w:sz w:val="15"/>
              </w:rPr>
              <w:t xml:space="preserve"> required.</w:t>
            </w:r>
          </w:p>
          <w:p w14:paraId="63FA9217" w14:textId="77777777" w:rsidR="00EE40AC" w:rsidRPr="00691DD7" w:rsidRDefault="00000000">
            <w:pPr>
              <w:spacing w:after="40"/>
            </w:pPr>
            <w:r w:rsidRPr="00691DD7">
              <w:rPr>
                <w:sz w:val="15"/>
              </w:rPr>
              <w:t>• Pictorial or symbolic communication, word banks, now-and-next boards and other visual supports.</w:t>
            </w:r>
          </w:p>
          <w:p w14:paraId="1EC36C87" w14:textId="77777777" w:rsidR="00EE40AC" w:rsidRPr="00691DD7" w:rsidRDefault="00000000">
            <w:pPr>
              <w:spacing w:after="40"/>
            </w:pPr>
            <w:r w:rsidRPr="00691DD7">
              <w:rPr>
                <w:sz w:val="15"/>
              </w:rPr>
              <w:t>• Assistive technology and alternative formats following assessment or request.</w:t>
            </w:r>
          </w:p>
          <w:p w14:paraId="4A27274C" w14:textId="77777777" w:rsidR="00EE40AC" w:rsidRPr="00691DD7" w:rsidRDefault="00000000">
            <w:pPr>
              <w:spacing w:after="40"/>
            </w:pPr>
            <w:r w:rsidRPr="00691DD7">
              <w:rPr>
                <w:sz w:val="15"/>
              </w:rPr>
              <w:t>• Direct discussion with pupils and families about communication needs and preferences.</w:t>
            </w:r>
          </w:p>
        </w:tc>
        <w:tc>
          <w:tcPr>
            <w:tcW w:w="2693" w:type="dxa"/>
            <w:tcBorders>
              <w:top w:val="single" w:sz="4" w:space="0" w:color="B9B9B9"/>
              <w:left w:val="single" w:sz="4" w:space="0" w:color="B9B9B9"/>
              <w:bottom w:val="single" w:sz="4" w:space="0" w:color="B9B9B9"/>
              <w:right w:val="single" w:sz="4" w:space="0" w:color="B9B9B9"/>
            </w:tcBorders>
          </w:tcPr>
          <w:p w14:paraId="5B1B678C" w14:textId="77777777" w:rsidR="00EE40AC" w:rsidRPr="00691DD7" w:rsidRDefault="00000000">
            <w:pPr>
              <w:spacing w:after="40"/>
            </w:pPr>
            <w:r w:rsidRPr="00691DD7">
              <w:rPr>
                <w:sz w:val="15"/>
              </w:rPr>
              <w:t>Short term - Establish an accessible communication standard and record individual communication preferences.</w:t>
            </w:r>
          </w:p>
          <w:p w14:paraId="45605700" w14:textId="77777777" w:rsidR="00EE40AC" w:rsidRPr="00691DD7" w:rsidRDefault="00000000">
            <w:pPr>
              <w:spacing w:after="40"/>
            </w:pPr>
            <w:r w:rsidRPr="00691DD7">
              <w:rPr>
                <w:sz w:val="15"/>
              </w:rPr>
              <w:t>Medium term - Audit key parent information and the school website, then address priority accessibility issues.</w:t>
            </w:r>
          </w:p>
          <w:p w14:paraId="1BF67F7B" w14:textId="77777777" w:rsidR="00EE40AC" w:rsidRDefault="00000000">
            <w:pPr>
              <w:spacing w:after="40"/>
            </w:pPr>
            <w:r w:rsidRPr="00691DD7">
              <w:rPr>
                <w:sz w:val="15"/>
              </w:rPr>
              <w:t>Long term - Embed accessible-by-design communication and review its effectiveness annually with pupils and families.</w:t>
            </w:r>
          </w:p>
        </w:tc>
        <w:tc>
          <w:tcPr>
            <w:tcW w:w="1560" w:type="dxa"/>
            <w:tcBorders>
              <w:top w:val="single" w:sz="4" w:space="0" w:color="B9B9B9"/>
              <w:left w:val="single" w:sz="4" w:space="0" w:color="B9B9B9"/>
              <w:bottom w:val="single" w:sz="4" w:space="0" w:color="B9B9B9"/>
              <w:right w:val="single" w:sz="4" w:space="0" w:color="B9B9B9"/>
            </w:tcBorders>
          </w:tcPr>
          <w:p w14:paraId="5A855B69" w14:textId="77777777" w:rsidR="00EE40AC" w:rsidRPr="005827E5" w:rsidRDefault="00000000">
            <w:pPr>
              <w:spacing w:after="40"/>
            </w:pPr>
            <w:r w:rsidRPr="005827E5">
              <w:rPr>
                <w:sz w:val="15"/>
              </w:rPr>
              <w:t>• Record communication and information needs within pupil plans and relevant school systems.</w:t>
            </w:r>
          </w:p>
          <w:p w14:paraId="4910C128" w14:textId="77777777" w:rsidR="00EE40AC" w:rsidRPr="005827E5" w:rsidRDefault="00000000">
            <w:pPr>
              <w:spacing w:after="40"/>
            </w:pPr>
            <w:r w:rsidRPr="005827E5">
              <w:rPr>
                <w:sz w:val="15"/>
              </w:rPr>
              <w:t>• Use clear layouts, readable fonts, meaningful headings, plain language and accessible digital documents as standard.</w:t>
            </w:r>
          </w:p>
          <w:p w14:paraId="22CEF898" w14:textId="77777777" w:rsidR="00EE40AC" w:rsidRPr="005827E5" w:rsidRDefault="00000000">
            <w:pPr>
              <w:spacing w:after="40"/>
            </w:pPr>
            <w:r w:rsidRPr="005827E5">
              <w:rPr>
                <w:sz w:val="15"/>
              </w:rPr>
              <w:t>• Provide key information in plain text, large print, translated, audio, pictorial or other formats within a reasonable timescale when requested.</w:t>
            </w:r>
          </w:p>
          <w:p w14:paraId="7923A99F" w14:textId="77777777" w:rsidR="00EE40AC" w:rsidRPr="005827E5" w:rsidRDefault="00000000">
            <w:pPr>
              <w:spacing w:after="40"/>
            </w:pPr>
            <w:r w:rsidRPr="005827E5">
              <w:rPr>
                <w:sz w:val="15"/>
              </w:rPr>
              <w:t>• Audit the website and key documents against current public-sector accessibility requirements, including alt text and accessible links.</w:t>
            </w:r>
          </w:p>
          <w:p w14:paraId="682F20C3" w14:textId="77777777" w:rsidR="00EE40AC" w:rsidRPr="005827E5" w:rsidRDefault="00000000">
            <w:pPr>
              <w:spacing w:after="40"/>
            </w:pPr>
            <w:r w:rsidRPr="005827E5">
              <w:rPr>
                <w:sz w:val="15"/>
              </w:rPr>
              <w:t>• Maintain clear SEND and disability signposting for families and train staff in accessible communication.</w:t>
            </w:r>
          </w:p>
        </w:tc>
        <w:tc>
          <w:tcPr>
            <w:tcW w:w="1701" w:type="dxa"/>
            <w:tcBorders>
              <w:top w:val="single" w:sz="4" w:space="0" w:color="B9B9B9"/>
              <w:left w:val="single" w:sz="4" w:space="0" w:color="B9B9B9"/>
              <w:bottom w:val="single" w:sz="4" w:space="0" w:color="B9B9B9"/>
              <w:right w:val="single" w:sz="4" w:space="0" w:color="B9B9B9"/>
            </w:tcBorders>
          </w:tcPr>
          <w:p w14:paraId="7308B72C" w14:textId="77777777" w:rsidR="00EE40AC" w:rsidRPr="005827E5" w:rsidRDefault="00000000">
            <w:pPr>
              <w:spacing w:after="40"/>
            </w:pPr>
            <w:r w:rsidRPr="005827E5">
              <w:rPr>
                <w:sz w:val="15"/>
              </w:rPr>
              <w:t>Headteacher</w:t>
            </w:r>
          </w:p>
          <w:p w14:paraId="30680720" w14:textId="77777777" w:rsidR="00EE40AC" w:rsidRPr="005827E5" w:rsidRDefault="00000000">
            <w:pPr>
              <w:spacing w:after="40"/>
            </w:pPr>
            <w:r w:rsidRPr="005827E5">
              <w:rPr>
                <w:sz w:val="15"/>
              </w:rPr>
              <w:t>SENDCo</w:t>
            </w:r>
          </w:p>
          <w:p w14:paraId="21E61F15" w14:textId="77777777" w:rsidR="00EE40AC" w:rsidRPr="005827E5" w:rsidRDefault="00000000">
            <w:pPr>
              <w:spacing w:after="40"/>
            </w:pPr>
            <w:r w:rsidRPr="005827E5">
              <w:rPr>
                <w:sz w:val="15"/>
              </w:rPr>
              <w:t>School office and website lead</w:t>
            </w:r>
          </w:p>
          <w:p w14:paraId="144334E9" w14:textId="77777777" w:rsidR="00EE40AC" w:rsidRPr="005827E5" w:rsidRDefault="00000000">
            <w:pPr>
              <w:spacing w:after="40"/>
            </w:pPr>
            <w:r w:rsidRPr="005827E5">
              <w:rPr>
                <w:sz w:val="15"/>
              </w:rPr>
              <w:t>Class teachers</w:t>
            </w:r>
          </w:p>
        </w:tc>
        <w:tc>
          <w:tcPr>
            <w:tcW w:w="1764" w:type="dxa"/>
            <w:tcBorders>
              <w:top w:val="single" w:sz="4" w:space="0" w:color="B9B9B9"/>
              <w:left w:val="single" w:sz="4" w:space="0" w:color="B9B9B9"/>
              <w:bottom w:val="single" w:sz="4" w:space="0" w:color="B9B9B9"/>
              <w:right w:val="single" w:sz="4" w:space="0" w:color="B9B9B9"/>
            </w:tcBorders>
          </w:tcPr>
          <w:p w14:paraId="71517EAC" w14:textId="77777777" w:rsidR="00EE40AC" w:rsidRPr="005827E5" w:rsidRDefault="00000000">
            <w:pPr>
              <w:spacing w:after="40"/>
            </w:pPr>
            <w:r w:rsidRPr="005827E5">
              <w:rPr>
                <w:sz w:val="15"/>
              </w:rPr>
              <w:t>December 2026 - standard and preferences in place</w:t>
            </w:r>
          </w:p>
          <w:p w14:paraId="5E7576E2" w14:textId="77777777" w:rsidR="00EE40AC" w:rsidRPr="005827E5" w:rsidRDefault="00000000">
            <w:pPr>
              <w:spacing w:after="40"/>
            </w:pPr>
            <w:r w:rsidRPr="005827E5">
              <w:rPr>
                <w:sz w:val="15"/>
              </w:rPr>
              <w:t>July 2027 - website and key-document audit completed</w:t>
            </w:r>
          </w:p>
          <w:p w14:paraId="5B5E933E" w14:textId="77777777" w:rsidR="00EE40AC" w:rsidRPr="005827E5" w:rsidRDefault="00000000">
            <w:pPr>
              <w:spacing w:after="40"/>
            </w:pPr>
            <w:r w:rsidRPr="005827E5">
              <w:rPr>
                <w:sz w:val="15"/>
              </w:rPr>
              <w:t>Annual review each July to 2029</w:t>
            </w:r>
          </w:p>
          <w:p w14:paraId="564394E1" w14:textId="77777777" w:rsidR="00EE40AC" w:rsidRDefault="00000000">
            <w:pPr>
              <w:spacing w:after="40"/>
            </w:pPr>
            <w:r w:rsidRPr="005827E5">
              <w:rPr>
                <w:sz w:val="15"/>
              </w:rPr>
              <w:t>Alternative formats - as soon as reasonably practicable following a request</w:t>
            </w:r>
          </w:p>
        </w:tc>
        <w:tc>
          <w:tcPr>
            <w:tcW w:w="1831" w:type="dxa"/>
            <w:tcBorders>
              <w:top w:val="single" w:sz="4" w:space="0" w:color="B9B9B9"/>
              <w:left w:val="single" w:sz="4" w:space="0" w:color="B9B9B9"/>
              <w:bottom w:val="single" w:sz="4" w:space="0" w:color="B9B9B9"/>
              <w:right w:val="single" w:sz="4" w:space="0" w:color="B9B9B9"/>
            </w:tcBorders>
          </w:tcPr>
          <w:p w14:paraId="79B35008" w14:textId="77777777" w:rsidR="00EE40AC" w:rsidRPr="005827E5" w:rsidRDefault="00000000">
            <w:pPr>
              <w:spacing w:after="40"/>
            </w:pPr>
            <w:r w:rsidRPr="005827E5">
              <w:rPr>
                <w:sz w:val="15"/>
              </w:rPr>
              <w:t>• Communication preferences are recorded and consistently met.</w:t>
            </w:r>
          </w:p>
          <w:p w14:paraId="6F122A01" w14:textId="77777777" w:rsidR="00EE40AC" w:rsidRPr="005827E5" w:rsidRDefault="00000000">
            <w:pPr>
              <w:spacing w:after="40"/>
            </w:pPr>
            <w:r w:rsidRPr="005827E5">
              <w:rPr>
                <w:sz w:val="15"/>
              </w:rPr>
              <w:t>• Key information is available in accessible formats and requests are fulfilled promptly.</w:t>
            </w:r>
          </w:p>
          <w:p w14:paraId="26E2662B" w14:textId="77777777" w:rsidR="00EE40AC" w:rsidRPr="005827E5" w:rsidRDefault="00000000">
            <w:pPr>
              <w:spacing w:after="40"/>
            </w:pPr>
            <w:r w:rsidRPr="005827E5">
              <w:rPr>
                <w:sz w:val="15"/>
              </w:rPr>
              <w:t>• Website and document audits show that priority barriers have been removed.</w:t>
            </w:r>
          </w:p>
          <w:p w14:paraId="5676588F" w14:textId="77777777" w:rsidR="00EE40AC" w:rsidRPr="005827E5" w:rsidRDefault="00000000">
            <w:pPr>
              <w:spacing w:after="40"/>
            </w:pPr>
            <w:r w:rsidRPr="005827E5">
              <w:rPr>
                <w:sz w:val="15"/>
              </w:rPr>
              <w:t>• Pupil and parent feedback shows that information is easier to find, understand and use.</w:t>
            </w:r>
          </w:p>
        </w:tc>
      </w:tr>
    </w:tbl>
    <w:p w14:paraId="7A89F1D5" w14:textId="77777777" w:rsidR="00EE40AC" w:rsidRDefault="00EE40AC">
      <w:pPr>
        <w:sectPr w:rsidR="00EE40AC">
          <w:headerReference w:type="default" r:id="rId14"/>
          <w:footerReference w:type="default" r:id="rId15"/>
          <w:headerReference w:type="first" r:id="rId16"/>
          <w:pgSz w:w="16838" w:h="11906" w:orient="landscape"/>
          <w:pgMar w:top="992" w:right="1077" w:bottom="1701" w:left="1077" w:header="567" w:footer="227" w:gutter="0"/>
          <w:cols w:space="720"/>
          <w:formProt w:val="0"/>
          <w:docGrid w:linePitch="360"/>
        </w:sectPr>
      </w:pPr>
    </w:p>
    <w:p w14:paraId="190F6879" w14:textId="77777777" w:rsidR="00EE40AC" w:rsidRDefault="00000000">
      <w:pPr>
        <w:pStyle w:val="Heading1"/>
      </w:pPr>
      <w:bookmarkStart w:id="3" w:name="__RefHeading___Toc77939533"/>
      <w:bookmarkEnd w:id="3"/>
      <w:r>
        <w:rPr>
          <w:color w:val="0070C0"/>
        </w:rPr>
        <w:lastRenderedPageBreak/>
        <w:t>Monitoring</w:t>
      </w:r>
      <w:r>
        <w:rPr>
          <w:color w:val="0070C0"/>
          <w:lang w:val="en-US" w:eastAsia="en-US" w:bidi="en-US"/>
        </w:rPr>
        <w:t xml:space="preserve"> arrangements</w:t>
      </w:r>
    </w:p>
    <w:p w14:paraId="7F27B99A" w14:textId="77777777" w:rsidR="00EE40AC" w:rsidRDefault="00000000">
      <w:pPr>
        <w:pStyle w:val="1bodycopy10pt"/>
        <w:rPr>
          <w:sz w:val="22"/>
          <w:szCs w:val="32"/>
        </w:rPr>
      </w:pPr>
      <w:r>
        <w:rPr>
          <w:sz w:val="22"/>
          <w:szCs w:val="32"/>
        </w:rPr>
        <w:t xml:space="preserve">This document will be reviewed at least every 3 </w:t>
      </w:r>
      <w:proofErr w:type="gramStart"/>
      <w:r>
        <w:rPr>
          <w:sz w:val="22"/>
          <w:szCs w:val="32"/>
        </w:rPr>
        <w:t>years, but</w:t>
      </w:r>
      <w:proofErr w:type="gramEnd"/>
      <w:r>
        <w:rPr>
          <w:sz w:val="22"/>
          <w:szCs w:val="32"/>
        </w:rPr>
        <w:t xml:space="preserve"> may be reviewed and updated more frequently if necessary. It will be reviewed by the board of trustees and CEO. Section 3 will be reviewed by the Headteacher and the Local School Board. It will be approved by the board of trustees and the local school board.</w:t>
      </w:r>
    </w:p>
    <w:p w14:paraId="32084C5F" w14:textId="77777777" w:rsidR="00EE40AC" w:rsidRDefault="00EE40AC">
      <w:pPr>
        <w:pStyle w:val="Heading1"/>
        <w:rPr>
          <w:color w:val="0070C0"/>
          <w:sz w:val="22"/>
          <w:szCs w:val="32"/>
          <w:lang w:val="en-US" w:eastAsia="en-US" w:bidi="en-US"/>
        </w:rPr>
      </w:pPr>
    </w:p>
    <w:p w14:paraId="0366A312" w14:textId="77777777" w:rsidR="00EE40AC" w:rsidRDefault="00000000">
      <w:pPr>
        <w:pStyle w:val="Heading1"/>
        <w:rPr>
          <w:color w:val="0070C0"/>
          <w:lang w:val="en-US" w:eastAsia="en-US" w:bidi="en-US"/>
        </w:rPr>
      </w:pPr>
      <w:bookmarkStart w:id="4" w:name="__RefHeading___Toc77939534"/>
      <w:bookmarkEnd w:id="4"/>
      <w:r>
        <w:rPr>
          <w:color w:val="0070C0"/>
          <w:lang w:val="en-US" w:eastAsia="en-US" w:bidi="en-US"/>
        </w:rPr>
        <w:t>Links with other policies</w:t>
      </w:r>
    </w:p>
    <w:p w14:paraId="138A92C1" w14:textId="77777777" w:rsidR="00EE40AC" w:rsidRDefault="00000000">
      <w:pPr>
        <w:pStyle w:val="1bodycopy10pt"/>
        <w:rPr>
          <w:sz w:val="22"/>
          <w:szCs w:val="32"/>
          <w:lang w:eastAsia="en-US" w:bidi="en-US"/>
        </w:rPr>
      </w:pPr>
      <w:r>
        <w:rPr>
          <w:sz w:val="22"/>
          <w:szCs w:val="32"/>
          <w:lang w:eastAsia="en-US" w:bidi="en-US"/>
        </w:rPr>
        <w:t>This accessibility plan is linked to the following policies and documents:</w:t>
      </w:r>
    </w:p>
    <w:p w14:paraId="462CA5D8" w14:textId="77777777" w:rsidR="00EE40AC" w:rsidRDefault="00000000">
      <w:pPr>
        <w:pStyle w:val="4Bulletedcopyblue"/>
        <w:numPr>
          <w:ilvl w:val="0"/>
          <w:numId w:val="5"/>
        </w:numPr>
        <w:rPr>
          <w:sz w:val="28"/>
          <w:szCs w:val="28"/>
          <w:lang w:eastAsia="en-US" w:bidi="en-US"/>
        </w:rPr>
      </w:pPr>
      <w:r>
        <w:rPr>
          <w:sz w:val="22"/>
          <w:szCs w:val="22"/>
          <w:lang w:eastAsia="en-US" w:bidi="en-US"/>
        </w:rPr>
        <w:t>Risk assessment policy</w:t>
      </w:r>
    </w:p>
    <w:p w14:paraId="39E31DFF" w14:textId="77777777" w:rsidR="00EE40AC" w:rsidRDefault="00000000">
      <w:pPr>
        <w:pStyle w:val="4Bulletedcopyblue"/>
        <w:numPr>
          <w:ilvl w:val="0"/>
          <w:numId w:val="5"/>
        </w:numPr>
        <w:rPr>
          <w:sz w:val="28"/>
          <w:szCs w:val="28"/>
          <w:lang w:eastAsia="en-US" w:bidi="en-US"/>
        </w:rPr>
      </w:pPr>
      <w:r>
        <w:rPr>
          <w:sz w:val="22"/>
          <w:szCs w:val="22"/>
          <w:lang w:eastAsia="en-US" w:bidi="en-US"/>
        </w:rPr>
        <w:t>Health and safety policy</w:t>
      </w:r>
    </w:p>
    <w:p w14:paraId="590280E6" w14:textId="77777777" w:rsidR="00EE40AC" w:rsidRDefault="00000000">
      <w:pPr>
        <w:pStyle w:val="4Bulletedcopyblue"/>
        <w:numPr>
          <w:ilvl w:val="0"/>
          <w:numId w:val="5"/>
        </w:numPr>
        <w:rPr>
          <w:sz w:val="28"/>
          <w:szCs w:val="28"/>
          <w:lang w:eastAsia="en-US" w:bidi="en-US"/>
        </w:rPr>
      </w:pPr>
      <w:r>
        <w:rPr>
          <w:sz w:val="22"/>
          <w:szCs w:val="22"/>
          <w:shd w:val="clear" w:color="auto" w:fill="FFFFFF"/>
          <w:lang w:eastAsia="en-US" w:bidi="en-US"/>
        </w:rPr>
        <w:t>Equality information and objectives</w:t>
      </w:r>
      <w:r>
        <w:rPr>
          <w:sz w:val="22"/>
          <w:szCs w:val="22"/>
          <w:shd w:val="clear" w:color="auto" w:fill="FFFFFF"/>
          <w:lang w:val="en-GB" w:eastAsia="en-US" w:bidi="en-US"/>
        </w:rPr>
        <w:t xml:space="preserve"> under the </w:t>
      </w:r>
      <w:r>
        <w:rPr>
          <w:sz w:val="22"/>
          <w:szCs w:val="22"/>
          <w:shd w:val="clear" w:color="auto" w:fill="FFFFFF"/>
          <w:lang w:eastAsia="en-US" w:bidi="en-US"/>
        </w:rPr>
        <w:t>public sector equality duty</w:t>
      </w:r>
    </w:p>
    <w:p w14:paraId="5017D969" w14:textId="77777777" w:rsidR="00EE40AC" w:rsidRDefault="00000000">
      <w:pPr>
        <w:pStyle w:val="4Bulletedcopyblue"/>
        <w:numPr>
          <w:ilvl w:val="0"/>
          <w:numId w:val="5"/>
        </w:numPr>
        <w:rPr>
          <w:sz w:val="28"/>
          <w:szCs w:val="28"/>
          <w:lang w:eastAsia="en-US" w:bidi="en-US"/>
        </w:rPr>
      </w:pPr>
      <w:r>
        <w:rPr>
          <w:sz w:val="22"/>
          <w:szCs w:val="22"/>
          <w:shd w:val="clear" w:color="auto" w:fill="FFFFFF"/>
          <w:lang w:eastAsia="en-US" w:bidi="en-US"/>
        </w:rPr>
        <w:t>Special educational needs information report</w:t>
      </w:r>
    </w:p>
    <w:p w14:paraId="3DFC7387" w14:textId="77777777" w:rsidR="00EE40AC" w:rsidRDefault="00000000">
      <w:pPr>
        <w:pStyle w:val="4Bulletedcopyblue"/>
        <w:numPr>
          <w:ilvl w:val="0"/>
          <w:numId w:val="5"/>
        </w:numPr>
        <w:rPr>
          <w:sz w:val="28"/>
          <w:szCs w:val="28"/>
          <w:lang w:eastAsia="en-US" w:bidi="en-US"/>
        </w:rPr>
      </w:pPr>
      <w:r>
        <w:rPr>
          <w:sz w:val="22"/>
          <w:szCs w:val="22"/>
          <w:shd w:val="clear" w:color="auto" w:fill="FFFFFF"/>
          <w:lang w:eastAsia="en-US" w:bidi="en-US"/>
        </w:rPr>
        <w:t>Supporting pupils with medical conditions policy</w:t>
      </w:r>
    </w:p>
    <w:p w14:paraId="18E8C87A" w14:textId="77777777" w:rsidR="00EE40AC" w:rsidRDefault="00000000">
      <w:pPr>
        <w:pStyle w:val="4Bulletedcopyblue"/>
        <w:numPr>
          <w:ilvl w:val="0"/>
          <w:numId w:val="5"/>
        </w:numPr>
        <w:rPr>
          <w:sz w:val="28"/>
          <w:szCs w:val="28"/>
          <w:lang w:eastAsia="en-US" w:bidi="en-US"/>
        </w:rPr>
      </w:pPr>
      <w:r>
        <w:rPr>
          <w:sz w:val="22"/>
          <w:szCs w:val="22"/>
          <w:shd w:val="clear" w:color="auto" w:fill="FFFFFF"/>
          <w:lang w:eastAsia="en-US" w:bidi="en-US"/>
        </w:rPr>
        <w:t>Inclusion strategy</w:t>
      </w:r>
    </w:p>
    <w:p w14:paraId="355FC045" w14:textId="77777777" w:rsidR="00EE40AC" w:rsidRDefault="00EE40AC">
      <w:pPr>
        <w:pStyle w:val="1bodycopy10pt"/>
        <w:rPr>
          <w:sz w:val="22"/>
          <w:szCs w:val="32"/>
          <w:lang w:eastAsia="en-US" w:bidi="en-US"/>
        </w:rPr>
      </w:pPr>
    </w:p>
    <w:p w14:paraId="355FE9A3" w14:textId="77777777" w:rsidR="00EE40AC" w:rsidRDefault="00EE40AC">
      <w:pPr>
        <w:pStyle w:val="1bodycopy10pt"/>
        <w:rPr>
          <w:vanish/>
        </w:rPr>
      </w:pPr>
      <w:bookmarkStart w:id="5" w:name="_PictureBullets"/>
      <w:bookmarkEnd w:id="5"/>
    </w:p>
    <w:sectPr w:rsidR="00EE40AC">
      <w:headerReference w:type="default" r:id="rId17"/>
      <w:footerReference w:type="default" r:id="rId18"/>
      <w:headerReference w:type="first" r:id="rId19"/>
      <w:footerReference w:type="first" r:id="rId20"/>
      <w:pgSz w:w="11906" w:h="16838"/>
      <w:pgMar w:top="992" w:right="1077" w:bottom="1701" w:left="1077" w:header="567" w:footer="22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1CB96" w14:textId="77777777" w:rsidR="00A251F5" w:rsidRDefault="00A251F5">
      <w:pPr>
        <w:spacing w:after="0"/>
      </w:pPr>
      <w:r>
        <w:separator/>
      </w:r>
    </w:p>
  </w:endnote>
  <w:endnote w:type="continuationSeparator" w:id="0">
    <w:p w14:paraId="0F681867" w14:textId="77777777" w:rsidR="00A251F5" w:rsidRDefault="00A251F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ＭＳ ゴシック">
    <w:panose1 w:val="00000000000000000000"/>
    <w:charset w:val="8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E0247" w14:textId="77777777" w:rsidR="00EE40AC" w:rsidRDefault="00EE40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70D89" w14:textId="77777777" w:rsidR="00EE40AC" w:rsidRDefault="00EE40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798B1" w14:textId="77777777" w:rsidR="00EE40AC" w:rsidRDefault="00000000">
    <w:pPr>
      <w:pStyle w:val="Footer"/>
      <w:jc w:val="center"/>
    </w:pPr>
    <w:r>
      <w:fldChar w:fldCharType="begin"/>
    </w:r>
    <w:r>
      <w:instrText xml:space="preserve"> PAGE </w:instrText>
    </w:r>
    <w:r>
      <w:fldChar w:fldCharType="separate"/>
    </w:r>
    <w:r>
      <w:t>6</w:t>
    </w:r>
    <w:r>
      <w:fldChar w:fldCharType="end"/>
    </w:r>
  </w:p>
  <w:p w14:paraId="0F49A388" w14:textId="77777777" w:rsidR="00EE40AC" w:rsidRDefault="00EE4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16277" w14:textId="77777777" w:rsidR="00A251F5" w:rsidRDefault="00A251F5">
      <w:pPr>
        <w:spacing w:after="0"/>
      </w:pPr>
      <w:r>
        <w:separator/>
      </w:r>
    </w:p>
  </w:footnote>
  <w:footnote w:type="continuationSeparator" w:id="0">
    <w:p w14:paraId="18A46788" w14:textId="77777777" w:rsidR="00A251F5" w:rsidRDefault="00A251F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F467B" w14:textId="77777777" w:rsidR="00EE40AC" w:rsidRDefault="00EE40AC"/>
  <w:p w14:paraId="344FABCF" w14:textId="77777777" w:rsidR="00EE40AC" w:rsidRDefault="00EE40AC"/>
  <w:p w14:paraId="6F7EF6D8" w14:textId="77777777" w:rsidR="00EE40AC" w:rsidRDefault="00EE40A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5AF60" w14:textId="77777777" w:rsidR="00EE40AC" w:rsidRDefault="00EE40AC"/>
  <w:p w14:paraId="57C5AE25" w14:textId="77777777" w:rsidR="00EE40AC" w:rsidRDefault="00EE40A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E868B" w14:textId="77777777" w:rsidR="00EE40AC" w:rsidRDefault="00EE40AC"/>
  <w:p w14:paraId="1D0C5FA2" w14:textId="77777777" w:rsidR="00EE40AC" w:rsidRDefault="00EE40AC"/>
  <w:p w14:paraId="7EBD9B38" w14:textId="77777777" w:rsidR="00EE40AC" w:rsidRDefault="00EE40A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A8265" w14:textId="77777777" w:rsidR="00EE40AC" w:rsidRDefault="00EE40A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4DA72" w14:textId="77777777" w:rsidR="00EE40AC" w:rsidRDefault="00EE40AC"/>
  <w:p w14:paraId="1CFD2886" w14:textId="77777777" w:rsidR="00EE40AC" w:rsidRDefault="00EE40AC"/>
  <w:p w14:paraId="37085FBE" w14:textId="77777777" w:rsidR="00EE40AC" w:rsidRDefault="00EE40A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CD41B" w14:textId="77777777" w:rsidR="00EE40AC" w:rsidRDefault="00EE40AC"/>
  <w:p w14:paraId="6131E693" w14:textId="77777777" w:rsidR="00EE40AC" w:rsidRDefault="00EE40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36pt;height:30.1pt" coordsize="" o:spt="100" o:bullet="t" adj="0,,0" path="" stroked="f">
        <v:stroke joinstyle="miter"/>
        <v:imagedata r:id="rId1" o:title=""/>
        <v:formulas/>
        <v:path o:connecttype="segments"/>
      </v:shape>
    </w:pict>
  </w:numPicBullet>
  <w:numPicBullet w:numPicBulletId="1">
    <w:pict>
      <v:shape id="_x0000_i1026" style="width:30.1pt;height:30.1pt" coordsize="" o:spt="100" o:bullet="t" adj="0,,0" path="" stroked="f">
        <v:stroke joinstyle="miter"/>
        <v:imagedata r:id="rId2" o:title=""/>
        <v:formulas/>
        <v:path o:connecttype="segments"/>
      </v:shape>
    </w:pict>
  </w:numPicBullet>
  <w:numPicBullet w:numPicBulletId="2">
    <w:pict>
      <v:shape id="_x0000_i1027" style="width:209.15pt;height:332.2pt" coordsize="" o:spt="100" o:bullet="t" adj="0,,0" path="" stroked="f">
        <v:stroke joinstyle="miter"/>
        <v:imagedata r:id="rId3" o:title=""/>
        <v:formulas/>
        <v:path o:connecttype="segments"/>
      </v:shape>
    </w:pict>
  </w:numPicBullet>
  <w:numPicBullet w:numPicBulletId="3">
    <w:pict>
      <v:shape w14:anchorId="3B92F280" id="_x0000_i1028" style="width:209.15pt;height:332.2pt" coordsize="" o:spt="100" o:bullet="t" adj="0,,0" path="" stroked="f">
        <v:stroke joinstyle="miter"/>
        <v:imagedata r:id="rId4" o:title=""/>
        <v:formulas/>
        <v:path o:connecttype="segments"/>
      </v:shape>
    </w:pict>
  </w:numPicBullet>
  <w:abstractNum w:abstractNumId="0" w15:restartNumberingAfterBreak="0">
    <w:nsid w:val="02B503F6"/>
    <w:multiLevelType w:val="multilevel"/>
    <w:tmpl w:val="2CCE4F36"/>
    <w:lvl w:ilvl="0">
      <w:start w:val="1"/>
      <w:numFmt w:val="bullet"/>
      <w:pStyle w:val="9Secondbullet"/>
      <w:lvlText w:val=""/>
      <w:lvlJc w:val="left"/>
      <w:pPr>
        <w:tabs>
          <w:tab w:val="num" w:pos="0"/>
        </w:tabs>
        <w:ind w:left="567" w:hanging="21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026BB5"/>
    <w:multiLevelType w:val="multilevel"/>
    <w:tmpl w:val="BF4AFC0E"/>
    <w:lvl w:ilvl="0">
      <w:start w:val="1"/>
      <w:numFmt w:val="bullet"/>
      <w:pStyle w:val="Tablecopybulleted"/>
      <w:lvlText w:val=""/>
      <w:lvlJc w:val="left"/>
      <w:pPr>
        <w:tabs>
          <w:tab w:val="num" w:pos="0"/>
        </w:tabs>
        <w:ind w:left="340" w:hanging="17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0527E91"/>
    <w:multiLevelType w:val="multilevel"/>
    <w:tmpl w:val="C96843C4"/>
    <w:lvl w:ilvl="0">
      <w:start w:val="1"/>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34924A6"/>
    <w:multiLevelType w:val="multilevel"/>
    <w:tmpl w:val="4BB616D4"/>
    <w:lvl w:ilvl="0">
      <w:start w:val="1"/>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7D0F68"/>
    <w:multiLevelType w:val="multilevel"/>
    <w:tmpl w:val="64044228"/>
    <w:lvl w:ilvl="0">
      <w:start w:val="1"/>
      <w:numFmt w:val="bullet"/>
      <w:pStyle w:val="4Bulletedcopyblue"/>
      <w:lvlText w:val=""/>
      <w:lvlPicBulletId w:val="3"/>
      <w:lvlJc w:val="left"/>
      <w:pPr>
        <w:tabs>
          <w:tab w:val="num" w:pos="0"/>
        </w:tabs>
        <w:ind w:left="340" w:hanging="17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5115730"/>
    <w:multiLevelType w:val="multilevel"/>
    <w:tmpl w:val="273C8FE2"/>
    <w:lvl w:ilvl="0">
      <w:start w:val="1"/>
      <w:numFmt w:val="bullet"/>
      <w:pStyle w:val="7DOsbullet"/>
      <w:lvlText w:val=""/>
      <w:lvlPicBulletId w:val="0"/>
      <w:lvlJc w:val="left"/>
      <w:pPr>
        <w:tabs>
          <w:tab w:val="num" w:pos="0"/>
        </w:tabs>
        <w:ind w:left="360" w:hanging="36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931182D"/>
    <w:multiLevelType w:val="multilevel"/>
    <w:tmpl w:val="3EA0CE3A"/>
    <w:lvl w:ilvl="0">
      <w:start w:val="1"/>
      <w:numFmt w:val="bullet"/>
      <w:pStyle w:val="Subheadwithpointer"/>
      <w:lvlText w:val=""/>
      <w:lvlPicBulletId w:val="2"/>
      <w:lvlJc w:val="left"/>
      <w:pPr>
        <w:tabs>
          <w:tab w:val="num" w:pos="0"/>
        </w:tabs>
        <w:ind w:left="360" w:hanging="36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48319A1"/>
    <w:multiLevelType w:val="multilevel"/>
    <w:tmpl w:val="D40C86A4"/>
    <w:lvl w:ilvl="0">
      <w:start w:val="1"/>
      <w:numFmt w:val="bullet"/>
      <w:pStyle w:val="8DONTsbullet"/>
      <w:lvlText w:val=""/>
      <w:lvlPicBulletId w:val="1"/>
      <w:lvlJc w:val="left"/>
      <w:pPr>
        <w:tabs>
          <w:tab w:val="num" w:pos="0"/>
        </w:tabs>
        <w:ind w:left="360" w:hanging="36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9480B07"/>
    <w:multiLevelType w:val="multilevel"/>
    <w:tmpl w:val="664C028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7D2A0258"/>
    <w:multiLevelType w:val="multilevel"/>
    <w:tmpl w:val="24C2A9F2"/>
    <w:lvl w:ilvl="0">
      <w:start w:val="1"/>
      <w:numFmt w:val="bullet"/>
      <w:pStyle w:val="Bulletedcopylevel2"/>
      <w:lvlText w:val=""/>
      <w:lvlJc w:val="left"/>
      <w:pPr>
        <w:tabs>
          <w:tab w:val="num" w:pos="0"/>
        </w:tabs>
        <w:ind w:left="907" w:hanging="17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47695726">
    <w:abstractNumId w:val="8"/>
  </w:num>
  <w:num w:numId="2" w16cid:durableId="1593976941">
    <w:abstractNumId w:val="9"/>
  </w:num>
  <w:num w:numId="3" w16cid:durableId="1689210722">
    <w:abstractNumId w:val="5"/>
  </w:num>
  <w:num w:numId="4" w16cid:durableId="557470728">
    <w:abstractNumId w:val="1"/>
  </w:num>
  <w:num w:numId="5" w16cid:durableId="1410924921">
    <w:abstractNumId w:val="2"/>
  </w:num>
  <w:num w:numId="6" w16cid:durableId="1221093381">
    <w:abstractNumId w:val="3"/>
  </w:num>
  <w:num w:numId="7" w16cid:durableId="1223981226">
    <w:abstractNumId w:val="7"/>
  </w:num>
  <w:num w:numId="8" w16cid:durableId="1640764906">
    <w:abstractNumId w:val="0"/>
  </w:num>
  <w:num w:numId="9" w16cid:durableId="596596552">
    <w:abstractNumId w:val="6"/>
  </w:num>
  <w:num w:numId="10" w16cid:durableId="9078820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0AC"/>
    <w:rsid w:val="00060A26"/>
    <w:rsid w:val="000F14EE"/>
    <w:rsid w:val="005827E5"/>
    <w:rsid w:val="005A31C6"/>
    <w:rsid w:val="005D1D0B"/>
    <w:rsid w:val="00691DD7"/>
    <w:rsid w:val="00A251F5"/>
    <w:rsid w:val="00BC0A58"/>
    <w:rsid w:val="00CC3000"/>
    <w:rsid w:val="00D136DB"/>
    <w:rsid w:val="00DF667E"/>
    <w:rsid w:val="00EE40AC"/>
    <w:rsid w:val="00F615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9B689"/>
  <w15:docId w15:val="{1EC8A3FC-A578-435C-9D22-BD29F0F59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pPr>
    <w:rPr>
      <w:rFonts w:ascii="Arial" w:eastAsia="MS Mincho" w:hAnsi="Arial" w:cs="Times New Roman"/>
      <w:sz w:val="20"/>
      <w:lang w:bidi="ar-SA"/>
    </w:rPr>
  </w:style>
  <w:style w:type="paragraph" w:styleId="Heading1">
    <w:name w:val="heading 1"/>
    <w:basedOn w:val="Normal"/>
    <w:next w:val="6Abstract"/>
    <w:uiPriority w:val="9"/>
    <w:qFormat/>
    <w:pPr>
      <w:numPr>
        <w:numId w:val="1"/>
      </w:numPr>
      <w:spacing w:before="120"/>
      <w:outlineLvl w:val="0"/>
    </w:pPr>
    <w:rPr>
      <w:rFonts w:eastAsia="Calibri" w:cs="Arial"/>
      <w:b/>
      <w:color w:val="FF1F64"/>
      <w:sz w:val="28"/>
      <w:szCs w:val="36"/>
      <w:lang w:val="en-GB"/>
    </w:rPr>
  </w:style>
  <w:style w:type="paragraph" w:styleId="Heading2">
    <w:name w:val="heading 2"/>
    <w:basedOn w:val="2Subheadpink"/>
    <w:next w:val="Normal"/>
    <w:uiPriority w:val="9"/>
    <w:semiHidden/>
    <w:unhideWhenUsed/>
    <w:qFormat/>
    <w:pPr>
      <w:keepNext/>
      <w:keepLines/>
      <w:numPr>
        <w:ilvl w:val="1"/>
        <w:numId w:val="1"/>
      </w:numPr>
      <w:spacing w:before="120"/>
      <w:outlineLvl w:val="1"/>
    </w:pPr>
    <w:rPr>
      <w:rFonts w:eastAsia="Times New Roman" w:cs="Times New Roman"/>
      <w:color w:val="0D1C2F"/>
      <w:sz w:val="24"/>
      <w:szCs w:val="26"/>
    </w:rPr>
  </w:style>
  <w:style w:type="paragraph" w:styleId="Heading3">
    <w:name w:val="heading 3"/>
    <w:basedOn w:val="Normal"/>
    <w:next w:val="Normal"/>
    <w:uiPriority w:val="9"/>
    <w:semiHidden/>
    <w:unhideWhenUsed/>
    <w:qFormat/>
    <w:pPr>
      <w:keepNext/>
      <w:keepLines/>
      <w:numPr>
        <w:ilvl w:val="2"/>
        <w:numId w:val="1"/>
      </w:numPr>
      <w:spacing w:before="120"/>
      <w:outlineLvl w:val="2"/>
    </w:pPr>
    <w:rPr>
      <w:rFonts w:eastAsia="MS Gothic;ＭＳ ゴシック"/>
      <w:b/>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b w:val="0"/>
      <w:bCs w:val="0"/>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b w:val="0"/>
      <w:bCs w:val="0"/>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b w:val="0"/>
      <w:bCs w:val="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b w:val="0"/>
      <w:bCs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hAnsi="Symbol" w:cs="Symbol"/>
      <w:b w:val="0"/>
      <w:bCs w:val="0"/>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color w:val="000000"/>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Arial" w:eastAsia="Arial" w:hAnsi="Arial" w:cs="Arial"/>
      <w:b w:val="0"/>
      <w:i w:val="0"/>
      <w:strike w:val="0"/>
      <w:dstrike w:val="0"/>
      <w:color w:val="000000"/>
      <w:position w:val="0"/>
      <w:sz w:val="20"/>
      <w:szCs w:val="20"/>
      <w:u w:val="none" w:color="000000"/>
      <w:shd w:val="clear" w:color="auto" w:fill="auto"/>
      <w:vertAlign w:val="baseline"/>
    </w:rPr>
  </w:style>
  <w:style w:type="character" w:customStyle="1" w:styleId="WW8Num13z1">
    <w:name w:val="WW8Num13z1"/>
    <w:qFormat/>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style>
  <w:style w:type="character" w:customStyle="1" w:styleId="WW8Num14z0">
    <w:name w:val="WW8Num14z0"/>
    <w:qFormat/>
    <w:rPr>
      <w:rFonts w:ascii="Symbol" w:hAnsi="Symbol" w:cs="Symbol"/>
      <w:color w:val="000000"/>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color w:val="000000"/>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ascii="Symbol" w:hAnsi="Symbol" w:cs="Symbol"/>
      <w:color w:val="000000"/>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Heading1Char">
    <w:name w:val="Heading 1 Char"/>
    <w:qFormat/>
    <w:rPr>
      <w:rFonts w:eastAsia="Calibri" w:cs="Arial"/>
      <w:b/>
      <w:color w:val="FF1F64"/>
      <w:sz w:val="28"/>
      <w:szCs w:val="36"/>
    </w:rPr>
  </w:style>
  <w:style w:type="character" w:customStyle="1" w:styleId="Heading3Char">
    <w:name w:val="Heading 3 Char"/>
    <w:qFormat/>
    <w:rPr>
      <w:rFonts w:eastAsia="MS Gothic;ＭＳ ゴシック"/>
      <w:b/>
      <w:bCs/>
      <w:color w:val="7F7F7F"/>
      <w:sz w:val="24"/>
      <w:szCs w:val="24"/>
    </w:rPr>
  </w:style>
  <w:style w:type="character" w:customStyle="1" w:styleId="FooterChar">
    <w:name w:val="Footer Char"/>
    <w:qFormat/>
    <w:rPr>
      <w:rFonts w:eastAsia="Times New Roman" w:cs="Arial"/>
      <w:color w:val="808080"/>
      <w:sz w:val="16"/>
      <w:szCs w:val="16"/>
      <w:shd w:val="clear" w:color="auto" w:fill="FFFFFF"/>
    </w:rPr>
  </w:style>
  <w:style w:type="character" w:styleId="Hyperlink">
    <w:name w:val="Hyperlink"/>
    <w:rPr>
      <w:color w:val="0072CC"/>
      <w:u w:val="single"/>
    </w:rPr>
  </w:style>
  <w:style w:type="character" w:customStyle="1" w:styleId="Heading2Char">
    <w:name w:val="Heading 2 Char"/>
    <w:qFormat/>
    <w:rPr>
      <w:rFonts w:eastAsia="Times New Roman" w:cs="Times New Roman"/>
      <w:b/>
      <w:color w:val="0D1C2F"/>
      <w:sz w:val="24"/>
      <w:szCs w:val="26"/>
    </w:rPr>
  </w:style>
  <w:style w:type="character" w:customStyle="1" w:styleId="1bodycopy10ptChar">
    <w:name w:val="1 body copy 10pt Char"/>
    <w:qFormat/>
    <w:rPr>
      <w:rFonts w:eastAsia="MS Mincho"/>
      <w:szCs w:val="24"/>
    </w:rPr>
  </w:style>
  <w:style w:type="character" w:customStyle="1" w:styleId="9SecondbulletChar">
    <w:name w:val="9 Second bullet Char"/>
    <w:qFormat/>
    <w:rPr>
      <w:rFonts w:eastAsia="MS Mincho"/>
      <w:szCs w:val="24"/>
    </w:rPr>
  </w:style>
  <w:style w:type="character" w:customStyle="1" w:styleId="BalloonTextChar">
    <w:name w:val="Balloon Text Char"/>
    <w:qFormat/>
    <w:rPr>
      <w:rFonts w:ascii="Segoe UI" w:eastAsia="MS Mincho" w:hAnsi="Segoe UI" w:cs="Segoe UI"/>
      <w:sz w:val="18"/>
      <w:szCs w:val="18"/>
    </w:rPr>
  </w:style>
  <w:style w:type="character" w:styleId="Strong">
    <w:name w:val="Strong"/>
    <w:qFormat/>
    <w:rPr>
      <w:rFonts w:ascii="Arial" w:hAnsi="Arial" w:cs="Arial"/>
      <w:b/>
      <w:bCs/>
      <w:sz w:val="22"/>
    </w:rPr>
  </w:style>
  <w:style w:type="character" w:customStyle="1" w:styleId="TextChar">
    <w:name w:val="Text Char"/>
    <w:qFormat/>
    <w:rPr>
      <w:rFonts w:eastAsia="MS Mincho" w:cs="Arial"/>
    </w:rPr>
  </w:style>
  <w:style w:type="character" w:customStyle="1" w:styleId="9TableHeadingChar">
    <w:name w:val="9 Table Heading Char"/>
    <w:qFormat/>
    <w:rPr>
      <w:rFonts w:eastAsia="MS Mincho" w:cs="Arial"/>
      <w:caps/>
    </w:rPr>
  </w:style>
  <w:style w:type="character" w:customStyle="1" w:styleId="BodyTextChar">
    <w:name w:val="Body Text Char"/>
    <w:qFormat/>
    <w:rPr>
      <w:rFonts w:eastAsia="MS Mincho"/>
      <w:sz w:val="22"/>
      <w:szCs w:val="24"/>
    </w:rPr>
  </w:style>
  <w:style w:type="character" w:customStyle="1" w:styleId="TableHeadingChar">
    <w:name w:val="TableHeading Char"/>
    <w:qFormat/>
    <w:rPr>
      <w:rFonts w:eastAsia="MS Mincho"/>
      <w:szCs w:val="24"/>
    </w:rPr>
  </w:style>
  <w:style w:type="character" w:customStyle="1" w:styleId="apple-converted-space">
    <w:name w:val="apple-converted-space"/>
    <w:qFormat/>
  </w:style>
  <w:style w:type="character" w:customStyle="1" w:styleId="SubheadwithpointerChar">
    <w:name w:val="Subhead with pointer Char"/>
    <w:qFormat/>
    <w:rPr>
      <w:rFonts w:eastAsia="MS Mincho" w:cs="Arial"/>
      <w:b/>
      <w:bCs/>
      <w:color w:val="FF1F64"/>
      <w:sz w:val="32"/>
      <w:szCs w:val="32"/>
    </w:rPr>
  </w:style>
  <w:style w:type="character" w:styleId="FollowedHyperlink">
    <w:name w:val="FollowedHyperlink"/>
    <w:rPr>
      <w:color w:val="954F72"/>
      <w:u w:val="single"/>
    </w:rPr>
  </w:style>
  <w:style w:type="character" w:customStyle="1" w:styleId="Title1Char">
    <w:name w:val="Title 1 Char"/>
    <w:qFormat/>
    <w:rPr>
      <w:rFonts w:eastAsia="MS Gothic;ＭＳ ゴシック"/>
      <w:bCs/>
      <w:sz w:val="52"/>
      <w:szCs w:val="52"/>
    </w:rPr>
  </w:style>
  <w:style w:type="character" w:customStyle="1" w:styleId="Subhead2Char">
    <w:name w:val="Subhead 2 Char"/>
    <w:qFormat/>
    <w:rPr>
      <w:rFonts w:eastAsia="MS Mincho"/>
      <w:b/>
      <w:color w:val="12263F"/>
      <w:sz w:val="24"/>
      <w:szCs w:val="24"/>
    </w:rPr>
  </w:style>
  <w:style w:type="character" w:customStyle="1" w:styleId="1bodycopyChar">
    <w:name w:val="1 body copy Char"/>
    <w:qFormat/>
    <w:rPr>
      <w:rFonts w:eastAsia="MS Mincho"/>
      <w:szCs w:val="24"/>
    </w:rPr>
  </w:style>
  <w:style w:type="character" w:customStyle="1" w:styleId="IndexLink">
    <w:name w:val="Index Link"/>
    <w:qFormat/>
  </w:style>
  <w:style w:type="paragraph" w:customStyle="1" w:styleId="Heading">
    <w:name w:val="Heading"/>
    <w:basedOn w:val="Normal"/>
    <w:next w:val="BodyText"/>
    <w:qFormat/>
    <w:pPr>
      <w:keepNext/>
      <w:spacing w:before="240"/>
    </w:pPr>
    <w:rPr>
      <w:rFonts w:ascii="Liberation Sans" w:eastAsia="Noto Sans" w:hAnsi="Liberation Sans" w:cs="Noto Sans"/>
      <w:sz w:val="28"/>
      <w:szCs w:val="28"/>
    </w:rPr>
  </w:style>
  <w:style w:type="paragraph" w:styleId="BodyText">
    <w:name w:val="Body Text"/>
    <w:basedOn w:val="Normal"/>
  </w:style>
  <w:style w:type="paragraph" w:styleId="List">
    <w:name w:val="List"/>
    <w:basedOn w:val="BodyText"/>
  </w:style>
  <w:style w:type="paragraph" w:styleId="Caption">
    <w:name w:val="caption"/>
    <w:basedOn w:val="Normal"/>
    <w:qFormat/>
    <w:pPr>
      <w:suppressLineNumbers/>
      <w:spacing w:before="120"/>
    </w:pPr>
    <w:rPr>
      <w:i/>
      <w:iCs/>
      <w:sz w:val="24"/>
    </w:rPr>
  </w:style>
  <w:style w:type="paragraph" w:customStyle="1" w:styleId="Index">
    <w:name w:val="Index"/>
    <w:basedOn w:val="Normal"/>
    <w:qFormat/>
    <w:pPr>
      <w:suppressLineNumbers/>
    </w:pPr>
  </w:style>
  <w:style w:type="paragraph" w:customStyle="1" w:styleId="2Subheadpink">
    <w:name w:val="2 Subhead pink"/>
    <w:next w:val="1bodycopy10pt"/>
    <w:qFormat/>
    <w:pPr>
      <w:spacing w:before="360" w:after="120" w:line="257" w:lineRule="auto"/>
    </w:pPr>
    <w:rPr>
      <w:rFonts w:ascii="Arial" w:eastAsia="MS Mincho" w:hAnsi="Arial" w:cs="Arial"/>
      <w:b/>
      <w:color w:val="FF1F64"/>
      <w:sz w:val="32"/>
      <w:szCs w:val="32"/>
      <w:lang w:bidi="ar-SA"/>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shd w:val="clear" w:color="auto" w:fill="FFFFFF"/>
      <w:textAlignment w:val="baseline"/>
    </w:pPr>
    <w:rPr>
      <w:rFonts w:eastAsia="Times New Roman" w:cs="Arial"/>
      <w:color w:val="808080"/>
      <w:sz w:val="16"/>
      <w:szCs w:val="16"/>
    </w:rPr>
  </w:style>
  <w:style w:type="paragraph" w:customStyle="1" w:styleId="1bodycopy10pt">
    <w:name w:val="1 body copy 10pt"/>
    <w:basedOn w:val="Normal"/>
    <w:qFormat/>
  </w:style>
  <w:style w:type="paragraph" w:customStyle="1" w:styleId="SlugTheKey">
    <w:name w:val="Slug The Key"/>
    <w:next w:val="Normal"/>
    <w:qFormat/>
    <w:pPr>
      <w:spacing w:after="160" w:line="257" w:lineRule="auto"/>
      <w:jc w:val="center"/>
    </w:pPr>
    <w:rPr>
      <w:rFonts w:ascii="Arial" w:eastAsia="MS Mincho" w:hAnsi="Arial" w:cs="Times New Roman"/>
      <w:caps/>
      <w:color w:val="FFFFFF"/>
      <w:sz w:val="18"/>
      <w:szCs w:val="18"/>
      <w:lang w:bidi="ar-SA"/>
    </w:rPr>
  </w:style>
  <w:style w:type="paragraph" w:customStyle="1" w:styleId="TKheadingpink">
    <w:name w:val="TK heading pink"/>
    <w:next w:val="1bodycopy10pt"/>
    <w:qFormat/>
    <w:pPr>
      <w:spacing w:after="480"/>
    </w:pPr>
    <w:rPr>
      <w:rFonts w:ascii="Arial" w:eastAsia="MS Mincho" w:hAnsi="Arial" w:cs="Times New Roman"/>
      <w:b/>
      <w:color w:val="FF1F64"/>
      <w:sz w:val="60"/>
      <w:lang w:bidi="ar-SA"/>
    </w:rPr>
  </w:style>
  <w:style w:type="paragraph" w:customStyle="1" w:styleId="8DONTsbullet">
    <w:name w:val="8 DON'Ts bullet"/>
    <w:basedOn w:val="Normal"/>
    <w:qFormat/>
    <w:pPr>
      <w:numPr>
        <w:numId w:val="7"/>
      </w:numPr>
      <w:ind w:left="0" w:right="284" w:firstLine="0"/>
    </w:pPr>
    <w:rPr>
      <w:rFonts w:cs="Arial"/>
      <w:b/>
      <w:sz w:val="24"/>
      <w:szCs w:val="20"/>
    </w:rPr>
  </w:style>
  <w:style w:type="paragraph" w:customStyle="1" w:styleId="7DOsbullet">
    <w:name w:val="7 DOs bullet"/>
    <w:basedOn w:val="Normal"/>
    <w:qFormat/>
    <w:pPr>
      <w:numPr>
        <w:numId w:val="3"/>
      </w:numPr>
      <w:ind w:left="0" w:right="284" w:firstLine="0"/>
    </w:pPr>
    <w:rPr>
      <w:rFonts w:cs="Arial"/>
      <w:b/>
      <w:sz w:val="24"/>
      <w:szCs w:val="20"/>
    </w:rPr>
  </w:style>
  <w:style w:type="paragraph" w:customStyle="1" w:styleId="4Bulletedcopyblue">
    <w:name w:val="4 Bulleted copy blue"/>
    <w:basedOn w:val="Normal"/>
    <w:qFormat/>
    <w:pPr>
      <w:numPr>
        <w:numId w:val="10"/>
      </w:numPr>
    </w:pPr>
    <w:rPr>
      <w:rFonts w:cs="Arial"/>
      <w:szCs w:val="20"/>
    </w:rPr>
  </w:style>
  <w:style w:type="paragraph" w:customStyle="1" w:styleId="9Boxheading">
    <w:name w:val="9 Box heading"/>
    <w:basedOn w:val="Normal"/>
    <w:qFormat/>
    <w:rPr>
      <w:b/>
      <w:color w:val="12263F"/>
      <w:sz w:val="24"/>
    </w:rPr>
  </w:style>
  <w:style w:type="paragraph" w:customStyle="1" w:styleId="9Secondbullet">
    <w:name w:val="9 Second bullet"/>
    <w:basedOn w:val="1bodycopy10pt"/>
    <w:qFormat/>
    <w:pPr>
      <w:numPr>
        <w:numId w:val="8"/>
      </w:numPr>
      <w:ind w:left="0" w:right="567" w:firstLine="0"/>
    </w:pPr>
  </w:style>
  <w:style w:type="paragraph" w:styleId="BalloonText">
    <w:name w:val="Balloon Text"/>
    <w:basedOn w:val="Normal"/>
    <w:qFormat/>
    <w:rPr>
      <w:rFonts w:ascii="Segoe UI" w:hAnsi="Segoe UI" w:cs="Segoe UI"/>
      <w:sz w:val="18"/>
      <w:szCs w:val="18"/>
    </w:rPr>
  </w:style>
  <w:style w:type="paragraph" w:customStyle="1" w:styleId="6Abstract">
    <w:name w:val="6 Abstract"/>
    <w:qFormat/>
    <w:pPr>
      <w:spacing w:after="240" w:line="257" w:lineRule="auto"/>
    </w:pPr>
    <w:rPr>
      <w:rFonts w:ascii="Arial" w:eastAsia="MS Mincho" w:hAnsi="Arial" w:cs="Times New Roman"/>
      <w:sz w:val="28"/>
      <w:szCs w:val="28"/>
      <w:lang w:bidi="ar-SA"/>
    </w:rPr>
  </w:style>
  <w:style w:type="paragraph" w:styleId="TOC2">
    <w:name w:val="toc 2"/>
    <w:basedOn w:val="Normal"/>
    <w:next w:val="Normal"/>
    <w:pPr>
      <w:spacing w:before="120" w:after="0"/>
      <w:ind w:left="200"/>
    </w:pPr>
    <w:rPr>
      <w:rFonts w:ascii="Calibri" w:hAnsi="Calibri" w:cs="Calibri"/>
      <w:b/>
      <w:bCs/>
      <w:sz w:val="22"/>
      <w:szCs w:val="22"/>
    </w:rPr>
  </w:style>
  <w:style w:type="paragraph" w:customStyle="1" w:styleId="Text">
    <w:name w:val="Text"/>
    <w:basedOn w:val="BodyText"/>
    <w:qFormat/>
    <w:rPr>
      <w:rFonts w:cs="Arial"/>
      <w:szCs w:val="20"/>
    </w:rPr>
  </w:style>
  <w:style w:type="paragraph" w:customStyle="1" w:styleId="9TableHeading">
    <w:name w:val="9 Table Heading"/>
    <w:basedOn w:val="Text"/>
    <w:qFormat/>
    <w:pPr>
      <w:spacing w:after="0"/>
    </w:pPr>
    <w:rPr>
      <w:caps/>
    </w:rPr>
  </w:style>
  <w:style w:type="paragraph" w:customStyle="1" w:styleId="Bodycopyitalic">
    <w:name w:val="Body copy italic"/>
    <w:basedOn w:val="Normal"/>
    <w:qFormat/>
    <w:pPr>
      <w:ind w:right="284"/>
    </w:pPr>
    <w:rPr>
      <w:i/>
    </w:rPr>
  </w:style>
  <w:style w:type="paragraph" w:customStyle="1" w:styleId="TableHeading">
    <w:name w:val="TableHeading"/>
    <w:basedOn w:val="1bodycopy10pt"/>
    <w:qFormat/>
    <w:pPr>
      <w:spacing w:after="0"/>
    </w:pPr>
  </w:style>
  <w:style w:type="paragraph" w:customStyle="1" w:styleId="Tablecopy">
    <w:name w:val="Table copy"/>
    <w:basedOn w:val="1bodycopy10pt"/>
    <w:qFormat/>
    <w:rPr>
      <w:szCs w:val="20"/>
    </w:rPr>
  </w:style>
  <w:style w:type="paragraph" w:customStyle="1" w:styleId="Subheadwithpointer">
    <w:name w:val="Subhead with pointer"/>
    <w:basedOn w:val="Normal"/>
    <w:next w:val="6Abstract"/>
    <w:qFormat/>
    <w:pPr>
      <w:numPr>
        <w:numId w:val="9"/>
      </w:numPr>
      <w:spacing w:before="120"/>
      <w:ind w:left="0" w:right="850" w:firstLine="0"/>
    </w:pPr>
    <w:rPr>
      <w:rFonts w:cs="Arial"/>
      <w:b/>
      <w:bCs/>
      <w:color w:val="FF1F64"/>
      <w:sz w:val="32"/>
      <w:szCs w:val="32"/>
    </w:rPr>
  </w:style>
  <w:style w:type="paragraph" w:customStyle="1" w:styleId="1bodycopy11pt">
    <w:name w:val="1 body copy 11pt"/>
    <w:qFormat/>
    <w:pPr>
      <w:spacing w:after="120"/>
      <w:ind w:right="850"/>
    </w:pPr>
    <w:rPr>
      <w:rFonts w:ascii="Arial" w:eastAsia="MS Mincho" w:hAnsi="Arial" w:cs="Arial"/>
      <w:sz w:val="22"/>
      <w:lang w:bidi="ar-SA"/>
    </w:rPr>
  </w:style>
  <w:style w:type="paragraph" w:customStyle="1" w:styleId="Title1">
    <w:name w:val="Title 1"/>
    <w:basedOn w:val="Heading1"/>
    <w:qFormat/>
    <w:pPr>
      <w:keepNext/>
      <w:keepLines/>
      <w:numPr>
        <w:numId w:val="0"/>
      </w:numPr>
      <w:spacing w:before="480"/>
      <w:outlineLvl w:val="9"/>
    </w:pPr>
    <w:rPr>
      <w:rFonts w:eastAsia="MS Gothic;ＭＳ ゴシック" w:cs="Times New Roman"/>
      <w:b w:val="0"/>
      <w:bCs/>
      <w:sz w:val="52"/>
      <w:szCs w:val="52"/>
      <w:lang w:val="en-US"/>
    </w:rPr>
  </w:style>
  <w:style w:type="paragraph" w:styleId="TOCHeading">
    <w:name w:val="TOC Heading"/>
    <w:basedOn w:val="Heading1"/>
    <w:next w:val="Normal"/>
    <w:qFormat/>
    <w:pPr>
      <w:keepNext/>
      <w:keepLines/>
      <w:numPr>
        <w:numId w:val="0"/>
      </w:numPr>
      <w:spacing w:before="240" w:after="0" w:line="257"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pPr>
      <w:spacing w:before="120" w:after="0"/>
    </w:pPr>
    <w:rPr>
      <w:rFonts w:ascii="Calibri" w:hAnsi="Calibri" w:cs="Calibri"/>
      <w:b/>
      <w:bCs/>
      <w:i/>
      <w:iCs/>
      <w:sz w:val="24"/>
    </w:rPr>
  </w:style>
  <w:style w:type="paragraph" w:customStyle="1" w:styleId="3Policytitle">
    <w:name w:val="3 Policy title"/>
    <w:basedOn w:val="Normal"/>
    <w:qFormat/>
    <w:rPr>
      <w:b/>
      <w:sz w:val="72"/>
    </w:rPr>
  </w:style>
  <w:style w:type="paragraph" w:styleId="ListParagraph">
    <w:name w:val="List Paragraph"/>
    <w:basedOn w:val="Normal"/>
    <w:qFormat/>
    <w:pPr>
      <w:ind w:left="720"/>
      <w:contextualSpacing/>
    </w:pPr>
  </w:style>
  <w:style w:type="paragraph" w:customStyle="1" w:styleId="Tablebodycopy">
    <w:name w:val="Table body copy"/>
    <w:basedOn w:val="1bodycopy10pt"/>
    <w:qFormat/>
    <w:pPr>
      <w:keepLines/>
      <w:spacing w:after="60"/>
    </w:pPr>
  </w:style>
  <w:style w:type="paragraph" w:customStyle="1" w:styleId="Bulletedcopylevel2">
    <w:name w:val="Bulleted copy level 2"/>
    <w:basedOn w:val="1bodycopy10pt"/>
    <w:qFormat/>
    <w:pPr>
      <w:numPr>
        <w:numId w:val="2"/>
      </w:numPr>
    </w:pPr>
  </w:style>
  <w:style w:type="paragraph" w:customStyle="1" w:styleId="Tablecopybulleted">
    <w:name w:val="Table copy bulleted"/>
    <w:basedOn w:val="Tablebodycopy"/>
    <w:qFormat/>
    <w:pPr>
      <w:numPr>
        <w:numId w:val="4"/>
      </w:numPr>
    </w:pPr>
  </w:style>
  <w:style w:type="paragraph" w:customStyle="1" w:styleId="Caption1">
    <w:name w:val="Caption 1"/>
    <w:basedOn w:val="Normal"/>
    <w:qFormat/>
    <w:pPr>
      <w:spacing w:before="120"/>
    </w:pPr>
    <w:rPr>
      <w:i/>
      <w:color w:val="F15F22"/>
    </w:rPr>
  </w:style>
  <w:style w:type="paragraph" w:customStyle="1" w:styleId="Subhead2">
    <w:name w:val="Subhead 2"/>
    <w:basedOn w:val="1bodycopy10pt"/>
    <w:next w:val="1bodycopy10pt"/>
    <w:qFormat/>
    <w:pPr>
      <w:spacing w:before="240"/>
    </w:pPr>
    <w:rPr>
      <w:b/>
      <w:color w:val="12263F"/>
      <w:sz w:val="24"/>
    </w:rPr>
  </w:style>
  <w:style w:type="paragraph" w:styleId="TOC3">
    <w:name w:val="toc 3"/>
    <w:basedOn w:val="Normal"/>
    <w:next w:val="Normal"/>
    <w:pPr>
      <w:spacing w:after="0"/>
      <w:ind w:left="400"/>
    </w:pPr>
    <w:rPr>
      <w:rFonts w:ascii="Calibri" w:hAnsi="Calibri" w:cs="Calibri"/>
      <w:szCs w:val="20"/>
    </w:rPr>
  </w:style>
  <w:style w:type="paragraph" w:customStyle="1" w:styleId="1bodycopy">
    <w:name w:val="1 body copy"/>
    <w:basedOn w:val="Normal"/>
    <w:qFormat/>
  </w:style>
  <w:style w:type="paragraph" w:styleId="TOC4">
    <w:name w:val="toc 4"/>
    <w:basedOn w:val="Normal"/>
    <w:next w:val="Normal"/>
    <w:pPr>
      <w:spacing w:after="0"/>
      <w:ind w:left="600"/>
    </w:pPr>
    <w:rPr>
      <w:rFonts w:ascii="Calibri" w:hAnsi="Calibri" w:cs="Calibri"/>
      <w:szCs w:val="20"/>
    </w:rPr>
  </w:style>
  <w:style w:type="paragraph" w:styleId="TOC5">
    <w:name w:val="toc 5"/>
    <w:basedOn w:val="Normal"/>
    <w:next w:val="Normal"/>
    <w:pPr>
      <w:spacing w:after="0"/>
      <w:ind w:left="800"/>
    </w:pPr>
    <w:rPr>
      <w:rFonts w:ascii="Calibri" w:hAnsi="Calibri" w:cs="Calibri"/>
      <w:szCs w:val="20"/>
    </w:rPr>
  </w:style>
  <w:style w:type="paragraph" w:styleId="TOC6">
    <w:name w:val="toc 6"/>
    <w:basedOn w:val="Normal"/>
    <w:next w:val="Normal"/>
    <w:pPr>
      <w:spacing w:after="0"/>
      <w:ind w:left="1000"/>
    </w:pPr>
    <w:rPr>
      <w:rFonts w:ascii="Calibri" w:hAnsi="Calibri" w:cs="Calibri"/>
      <w:szCs w:val="20"/>
    </w:rPr>
  </w:style>
  <w:style w:type="paragraph" w:styleId="TOC7">
    <w:name w:val="toc 7"/>
    <w:basedOn w:val="Normal"/>
    <w:next w:val="Normal"/>
    <w:pPr>
      <w:spacing w:after="0"/>
      <w:ind w:left="1200"/>
    </w:pPr>
    <w:rPr>
      <w:rFonts w:ascii="Calibri" w:hAnsi="Calibri" w:cs="Calibri"/>
      <w:szCs w:val="20"/>
    </w:rPr>
  </w:style>
  <w:style w:type="paragraph" w:styleId="TOC8">
    <w:name w:val="toc 8"/>
    <w:basedOn w:val="Normal"/>
    <w:next w:val="Normal"/>
    <w:pPr>
      <w:spacing w:after="0"/>
      <w:ind w:left="1400"/>
    </w:pPr>
    <w:rPr>
      <w:rFonts w:ascii="Calibri" w:hAnsi="Calibri" w:cs="Calibri"/>
      <w:szCs w:val="20"/>
    </w:rPr>
  </w:style>
  <w:style w:type="paragraph" w:styleId="TOC9">
    <w:name w:val="toc 9"/>
    <w:basedOn w:val="Normal"/>
    <w:next w:val="Normal"/>
    <w:pPr>
      <w:spacing w:after="0"/>
      <w:ind w:left="1600"/>
    </w:pPr>
    <w:rPr>
      <w:rFonts w:ascii="Calibri" w:hAnsi="Calibri" w:cs="Calibri"/>
      <w:szCs w:val="20"/>
    </w:rPr>
  </w:style>
  <w:style w:type="paragraph" w:customStyle="1" w:styleId="TableParagraph">
    <w:name w:val="Table Paragraph"/>
    <w:basedOn w:val="Normal"/>
    <w:qFormat/>
    <w:pPr>
      <w:widowControl w:val="0"/>
      <w:spacing w:after="0"/>
    </w:pPr>
    <w:rPr>
      <w:rFonts w:ascii="Calibri" w:eastAsia="Calibri" w:hAnsi="Calibri" w:cs="Calibri"/>
      <w:sz w:val="22"/>
      <w:szCs w:val="22"/>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0">
    <w:name w:val="Table Heading"/>
    <w:basedOn w:val="TableContents"/>
    <w:qFormat/>
    <w:pPr>
      <w:jc w:val="center"/>
    </w:pPr>
    <w:rPr>
      <w:b/>
      <w:bCs/>
    </w:rPr>
  </w:style>
  <w:style w:type="paragraph" w:styleId="Header">
    <w:name w:val="header"/>
    <w:basedOn w:val="HeaderandFoote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galileotrust.co.uk/" TargetMode="External"/><Relationship Id="rId13" Type="http://schemas.openxmlformats.org/officeDocument/2006/relationships/header" Target="header2.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5.jpeg"/><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send-code-of-practice-0-to-25"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customXml" Target="../customXml/item1.xml"/><Relationship Id="rId10" Type="http://schemas.openxmlformats.org/officeDocument/2006/relationships/hyperlink" Target="https://www.gov.uk/government/publications/equality-act-2010-advice-for-schools" TargetMode="Externa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yperlink" Target="http://www.legislation.gov.uk/ukpga/2010/15/schedule/10" TargetMode="External"/><Relationship Id="rId14" Type="http://schemas.openxmlformats.org/officeDocument/2006/relationships/header" Target="header3.xm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60E83F595530458B339310C253661A" ma:contentTypeVersion="3" ma:contentTypeDescription="Create a new document." ma:contentTypeScope="" ma:versionID="9ccaeb2b452ec5b7e2c94b74b1267c83">
  <xsd:schema xmlns:xsd="http://www.w3.org/2001/XMLSchema" xmlns:xs="http://www.w3.org/2001/XMLSchema" xmlns:p="http://schemas.microsoft.com/office/2006/metadata/properties" xmlns:ns2="1797e48b-540f-4935-ab47-adcf7b4c3a68" targetNamespace="http://schemas.microsoft.com/office/2006/metadata/properties" ma:root="true" ma:fieldsID="223948065ef90768875ba2b7a881aed8" ns2:_="">
    <xsd:import namespace="1797e48b-540f-4935-ab47-adcf7b4c3a6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97e48b-540f-4935-ab47-adcf7b4c3a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5AF70E-DDE0-4912-9EC3-195610926A25}"/>
</file>

<file path=customXml/itemProps2.xml><?xml version="1.0" encoding="utf-8"?>
<ds:datastoreItem xmlns:ds="http://schemas.openxmlformats.org/officeDocument/2006/customXml" ds:itemID="{CB5627FC-D1E9-4D8E-BF44-8C16B3FCC8AA}"/>
</file>

<file path=customXml/itemProps3.xml><?xml version="1.0" encoding="utf-8"?>
<ds:datastoreItem xmlns:ds="http://schemas.openxmlformats.org/officeDocument/2006/customXml" ds:itemID="{301B12D1-0617-450A-8C87-F942A3A711E6}"/>
</file>

<file path=docProps/app.xml><?xml version="1.0" encoding="utf-8"?>
<Properties xmlns="http://schemas.openxmlformats.org/officeDocument/2006/extended-properties" xmlns:vt="http://schemas.openxmlformats.org/officeDocument/2006/docPropsVTypes">
  <Template>Normal</Template>
  <TotalTime>8</TotalTime>
  <Pages>7</Pages>
  <Words>1642</Words>
  <Characters>9361</Characters>
  <Application>Microsoft Office Word</Application>
  <DocSecurity>0</DocSecurity>
  <Lines>78</Lines>
  <Paragraphs>21</Paragraphs>
  <ScaleCrop>false</ScaleCrop>
  <Company/>
  <LinksUpToDate>false</LinksUpToDate>
  <CharactersWithSpaces>10982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Wainwright</dc:creator>
  <cp:keywords/>
  <dc:description/>
  <cp:lastModifiedBy>Craggs, Julie</cp:lastModifiedBy>
  <cp:revision>11</cp:revision>
  <cp:lastPrinted>2024-09-05T15:14:00Z</cp:lastPrinted>
  <dcterms:created xsi:type="dcterms:W3CDTF">2026-09-25T09:39:00Z</dcterms:created>
  <dcterms:modified xsi:type="dcterms:W3CDTF">2026-09-25T09:46:00Z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0x010100B660E83F595530458B339310C253661A</vt:lpwstr>
  </property>
</Properties>
</file>